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EC4" w:rsidRPr="00DB6EC4" w:rsidRDefault="00DB6EC4" w:rsidP="00DB6EC4">
      <w:pPr>
        <w:spacing w:after="75" w:line="225" w:lineRule="atLeast"/>
        <w:jc w:val="center"/>
        <w:rPr>
          <w:rFonts w:ascii="Helvetica" w:eastAsia="Times New Roman" w:hAnsi="Helvetica" w:cs="Helvetica"/>
          <w:color w:val="000000"/>
          <w:sz w:val="18"/>
          <w:szCs w:val="18"/>
        </w:rPr>
      </w:pPr>
      <w:r w:rsidRPr="00DB6EC4">
        <w:rPr>
          <w:rFonts w:ascii="Helvetica" w:eastAsia="Times New Roman" w:hAnsi="Helvetica" w:cs="Helvetica"/>
          <w:color w:val="000000"/>
          <w:sz w:val="18"/>
          <w:szCs w:val="18"/>
        </w:rPr>
        <w:t>[TO BE PUBLISHED IN THE GAZETTE OF INDIA, EXTRAORDINARY, PART-II, SECTION 3, SUB-SECTION (</w:t>
      </w:r>
      <w:proofErr w:type="spellStart"/>
      <w:r w:rsidRPr="00DB6EC4">
        <w:rPr>
          <w:rFonts w:ascii="Helvetica" w:eastAsia="Times New Roman" w:hAnsi="Helvetica" w:cs="Helvetica"/>
          <w:color w:val="000000"/>
          <w:sz w:val="18"/>
          <w:szCs w:val="18"/>
        </w:rPr>
        <w:t>i</w:t>
      </w:r>
      <w:proofErr w:type="spellEnd"/>
      <w:r w:rsidRPr="00DB6EC4">
        <w:rPr>
          <w:rFonts w:ascii="Helvetica" w:eastAsia="Times New Roman" w:hAnsi="Helvetica" w:cs="Helvetica"/>
          <w:color w:val="000000"/>
          <w:sz w:val="18"/>
          <w:szCs w:val="18"/>
        </w:rPr>
        <w:t>)]</w:t>
      </w:r>
    </w:p>
    <w:p w:rsidR="00DB6EC4" w:rsidRPr="00DB6EC4" w:rsidRDefault="00DB6EC4" w:rsidP="00DB6EC4">
      <w:pPr>
        <w:spacing w:after="120" w:line="240" w:lineRule="auto"/>
        <w:outlineLvl w:val="5"/>
        <w:rPr>
          <w:rFonts w:ascii="Helvetica" w:eastAsia="Times New Roman" w:hAnsi="Helvetica" w:cs="Helvetica"/>
          <w:b/>
          <w:bCs/>
          <w:color w:val="000000"/>
          <w:sz w:val="15"/>
          <w:szCs w:val="15"/>
        </w:rPr>
      </w:pPr>
      <w:r w:rsidRPr="00DB6EC4">
        <w:rPr>
          <w:rFonts w:ascii="Helvetica" w:eastAsia="Times New Roman" w:hAnsi="Helvetica" w:cs="Helvetica"/>
          <w:b/>
          <w:bCs/>
          <w:color w:val="000000"/>
          <w:sz w:val="15"/>
          <w:szCs w:val="15"/>
        </w:rPr>
        <w:t> </w:t>
      </w:r>
    </w:p>
    <w:p w:rsidR="00DB6EC4" w:rsidRPr="00DB6EC4" w:rsidRDefault="00DB6EC4" w:rsidP="00DB6EC4">
      <w:pPr>
        <w:spacing w:after="75" w:line="225" w:lineRule="atLeast"/>
        <w:jc w:val="center"/>
        <w:rPr>
          <w:rFonts w:ascii="Helvetica" w:eastAsia="Times New Roman" w:hAnsi="Helvetica" w:cs="Helvetica"/>
          <w:color w:val="000000"/>
          <w:sz w:val="18"/>
          <w:szCs w:val="18"/>
        </w:rPr>
      </w:pPr>
      <w:r w:rsidRPr="00DB6EC4">
        <w:rPr>
          <w:rFonts w:ascii="Helvetica" w:eastAsia="Times New Roman" w:hAnsi="Helvetica" w:cs="Helvetica"/>
          <w:color w:val="000000"/>
          <w:sz w:val="18"/>
          <w:szCs w:val="18"/>
        </w:rPr>
        <w:t>GOVERNMENT OF INDIA</w:t>
      </w:r>
    </w:p>
    <w:p w:rsidR="00DB6EC4" w:rsidRPr="00DB6EC4" w:rsidRDefault="00DB6EC4" w:rsidP="00DB6EC4">
      <w:pPr>
        <w:spacing w:after="75" w:line="225" w:lineRule="atLeast"/>
        <w:jc w:val="center"/>
        <w:rPr>
          <w:rFonts w:ascii="Helvetica" w:eastAsia="Times New Roman" w:hAnsi="Helvetica" w:cs="Helvetica"/>
          <w:color w:val="000000"/>
          <w:sz w:val="18"/>
          <w:szCs w:val="18"/>
        </w:rPr>
      </w:pPr>
      <w:r w:rsidRPr="00DB6EC4">
        <w:rPr>
          <w:rFonts w:ascii="Helvetica" w:eastAsia="Times New Roman" w:hAnsi="Helvetica" w:cs="Helvetica"/>
          <w:color w:val="000000"/>
          <w:sz w:val="18"/>
          <w:szCs w:val="18"/>
        </w:rPr>
        <w:t>MINISTRTY OF FINANCE</w:t>
      </w:r>
    </w:p>
    <w:p w:rsidR="00DB6EC4" w:rsidRPr="00DB6EC4" w:rsidRDefault="00DB6EC4" w:rsidP="00DB6EC4">
      <w:pPr>
        <w:spacing w:after="75" w:line="225" w:lineRule="atLeast"/>
        <w:jc w:val="center"/>
        <w:rPr>
          <w:rFonts w:ascii="Helvetica" w:eastAsia="Times New Roman" w:hAnsi="Helvetica" w:cs="Helvetica"/>
          <w:color w:val="000000"/>
          <w:sz w:val="18"/>
          <w:szCs w:val="18"/>
        </w:rPr>
      </w:pPr>
      <w:r w:rsidRPr="00DB6EC4">
        <w:rPr>
          <w:rFonts w:ascii="Helvetica" w:eastAsia="Times New Roman" w:hAnsi="Helvetica" w:cs="Helvetica"/>
          <w:color w:val="000000"/>
          <w:sz w:val="18"/>
          <w:szCs w:val="18"/>
        </w:rPr>
        <w:t>(DEPARTMENT OF REVENUE)</w:t>
      </w:r>
    </w:p>
    <w:p w:rsidR="00DB6EC4" w:rsidRPr="00DB6EC4" w:rsidRDefault="00DB6EC4" w:rsidP="00DB6EC4">
      <w:pPr>
        <w:spacing w:after="75" w:line="225" w:lineRule="atLeast"/>
        <w:rPr>
          <w:rFonts w:ascii="Helvetica" w:eastAsia="Times New Roman" w:hAnsi="Helvetica" w:cs="Helvetica"/>
          <w:color w:val="000000"/>
          <w:sz w:val="18"/>
          <w:szCs w:val="18"/>
        </w:rPr>
      </w:pPr>
      <w:r w:rsidRPr="00DB6EC4">
        <w:rPr>
          <w:rFonts w:ascii="Helvetica" w:eastAsia="Times New Roman" w:hAnsi="Helvetica" w:cs="Helvetica"/>
          <w:color w:val="000000"/>
          <w:sz w:val="18"/>
          <w:szCs w:val="18"/>
        </w:rPr>
        <w:t> </w:t>
      </w:r>
    </w:p>
    <w:p w:rsidR="00DB6EC4" w:rsidRPr="00DB6EC4" w:rsidRDefault="00DB6EC4" w:rsidP="00DB6EC4">
      <w:pPr>
        <w:spacing w:after="75" w:line="225" w:lineRule="atLeast"/>
        <w:jc w:val="center"/>
        <w:rPr>
          <w:rFonts w:ascii="Helvetica" w:eastAsia="Times New Roman" w:hAnsi="Helvetica" w:cs="Helvetica"/>
          <w:color w:val="000000"/>
          <w:sz w:val="18"/>
          <w:szCs w:val="18"/>
        </w:rPr>
      </w:pPr>
      <w:r w:rsidRPr="00DB6EC4">
        <w:rPr>
          <w:rFonts w:ascii="Helvetica" w:eastAsia="Times New Roman" w:hAnsi="Helvetica" w:cs="Helvetica"/>
          <w:b/>
          <w:bCs/>
          <w:color w:val="000000"/>
          <w:sz w:val="18"/>
        </w:rPr>
        <w:t>Notification No. 33/2015 - Customs</w:t>
      </w:r>
    </w:p>
    <w:p w:rsidR="00DB6EC4" w:rsidRPr="00DB6EC4" w:rsidRDefault="00DB6EC4" w:rsidP="00DB6EC4">
      <w:pPr>
        <w:spacing w:after="75" w:line="225" w:lineRule="atLeast"/>
        <w:rPr>
          <w:rFonts w:ascii="Helvetica" w:eastAsia="Times New Roman" w:hAnsi="Helvetica" w:cs="Helvetica"/>
          <w:color w:val="000000"/>
          <w:sz w:val="18"/>
          <w:szCs w:val="18"/>
        </w:rPr>
      </w:pPr>
      <w:r w:rsidRPr="00DB6EC4">
        <w:rPr>
          <w:rFonts w:ascii="Helvetica" w:eastAsia="Times New Roman" w:hAnsi="Helvetica" w:cs="Helvetica"/>
          <w:color w:val="000000"/>
          <w:sz w:val="18"/>
          <w:szCs w:val="18"/>
        </w:rPr>
        <w:t> </w:t>
      </w:r>
    </w:p>
    <w:p w:rsidR="00DB6EC4" w:rsidRPr="00DB6EC4" w:rsidRDefault="00DB6EC4" w:rsidP="00DB6EC4">
      <w:pPr>
        <w:spacing w:after="75" w:line="225" w:lineRule="atLeast"/>
        <w:jc w:val="right"/>
        <w:rPr>
          <w:rFonts w:ascii="Helvetica" w:eastAsia="Times New Roman" w:hAnsi="Helvetica" w:cs="Helvetica"/>
          <w:color w:val="000000"/>
          <w:sz w:val="18"/>
          <w:szCs w:val="18"/>
        </w:rPr>
      </w:pPr>
      <w:r w:rsidRPr="00DB6EC4">
        <w:rPr>
          <w:rFonts w:ascii="Helvetica" w:eastAsia="Times New Roman" w:hAnsi="Helvetica" w:cs="Helvetica"/>
          <w:color w:val="000000"/>
          <w:sz w:val="18"/>
          <w:szCs w:val="18"/>
        </w:rPr>
        <w:t>New Delhi, the 15</w:t>
      </w:r>
      <w:r w:rsidRPr="00DB6EC4">
        <w:rPr>
          <w:rFonts w:ascii="Helvetica" w:eastAsia="Times New Roman" w:hAnsi="Helvetica" w:cs="Helvetica"/>
          <w:color w:val="000000"/>
          <w:sz w:val="18"/>
          <w:szCs w:val="18"/>
          <w:vertAlign w:val="superscript"/>
        </w:rPr>
        <w:t>th</w:t>
      </w:r>
      <w:r w:rsidRPr="00DB6EC4">
        <w:rPr>
          <w:rFonts w:ascii="Helvetica" w:eastAsia="Times New Roman" w:hAnsi="Helvetica" w:cs="Helvetica"/>
          <w:color w:val="000000"/>
          <w:sz w:val="18"/>
          <w:szCs w:val="18"/>
        </w:rPr>
        <w:t> May, 2015</w:t>
      </w:r>
    </w:p>
    <w:p w:rsidR="00DB6EC4" w:rsidRPr="00DB6EC4" w:rsidRDefault="00DB6EC4" w:rsidP="00DB6EC4">
      <w:pPr>
        <w:spacing w:after="75" w:line="225" w:lineRule="atLeast"/>
        <w:jc w:val="center"/>
        <w:rPr>
          <w:rFonts w:ascii="Helvetica" w:eastAsia="Times New Roman" w:hAnsi="Helvetica" w:cs="Helvetica"/>
          <w:color w:val="000000"/>
          <w:sz w:val="18"/>
          <w:szCs w:val="18"/>
        </w:rPr>
      </w:pPr>
      <w:r w:rsidRPr="00DB6EC4">
        <w:rPr>
          <w:rFonts w:ascii="Helvetica" w:eastAsia="Times New Roman" w:hAnsi="Helvetica" w:cs="Helvetica"/>
          <w:color w:val="000000"/>
          <w:sz w:val="18"/>
          <w:szCs w:val="18"/>
        </w:rPr>
        <w:t> </w:t>
      </w:r>
    </w:p>
    <w:p w:rsidR="00DB6EC4" w:rsidRPr="00DB6EC4" w:rsidRDefault="00DB6EC4" w:rsidP="00DB6EC4">
      <w:pPr>
        <w:spacing w:after="75" w:line="225" w:lineRule="atLeast"/>
        <w:rPr>
          <w:rFonts w:ascii="Helvetica" w:eastAsia="Times New Roman" w:hAnsi="Helvetica" w:cs="Helvetica"/>
          <w:color w:val="000000"/>
          <w:sz w:val="18"/>
          <w:szCs w:val="18"/>
        </w:rPr>
      </w:pPr>
      <w:r w:rsidRPr="00DB6EC4">
        <w:rPr>
          <w:rFonts w:ascii="Helvetica" w:eastAsia="Times New Roman" w:hAnsi="Helvetica" w:cs="Helvetica"/>
          <w:color w:val="000000"/>
          <w:sz w:val="18"/>
          <w:szCs w:val="18"/>
        </w:rPr>
        <w:t>      G.S.R. ______ (E).- In exercise of the powers conferred by sub-section (1) of section 25 of the Customs Act, 1962 (52 of 1962), the Central Government being satisfied that it is necessary in the public interest so to do, hereby directs that each of the notifications of the Government of India in the Ministry of Finance (Department of Revenue), specified in column (2) of the Table hereto annexed shall be amended or further amended, as the case may be, in the manner specified in the corresponding entry in column (3) of the said Table, namely:-</w:t>
      </w:r>
    </w:p>
    <w:p w:rsidR="00DB6EC4" w:rsidRPr="00DB6EC4" w:rsidRDefault="00DB6EC4" w:rsidP="00DB6EC4">
      <w:pPr>
        <w:spacing w:after="75" w:line="225" w:lineRule="atLeast"/>
        <w:rPr>
          <w:rFonts w:ascii="Helvetica" w:eastAsia="Times New Roman" w:hAnsi="Helvetica" w:cs="Helvetica"/>
          <w:color w:val="000000"/>
          <w:sz w:val="18"/>
          <w:szCs w:val="18"/>
        </w:rPr>
      </w:pPr>
      <w:r w:rsidRPr="00DB6EC4">
        <w:rPr>
          <w:rFonts w:ascii="Helvetica" w:eastAsia="Times New Roman" w:hAnsi="Helvetica" w:cs="Helvetica"/>
          <w:color w:val="000000"/>
          <w:sz w:val="18"/>
          <w:szCs w:val="18"/>
        </w:rPr>
        <w:t> </w:t>
      </w:r>
    </w:p>
    <w:tbl>
      <w:tblPr>
        <w:tblW w:w="11370" w:type="dxa"/>
        <w:jc w:val="center"/>
        <w:tblCellSpacing w:w="15" w:type="dxa"/>
        <w:shd w:val="clear" w:color="auto" w:fill="CAD6E8"/>
        <w:tblCellMar>
          <w:left w:w="0" w:type="dxa"/>
          <w:right w:w="0" w:type="dxa"/>
        </w:tblCellMar>
        <w:tblLook w:val="04A0"/>
      </w:tblPr>
      <w:tblGrid>
        <w:gridCol w:w="1186"/>
        <w:gridCol w:w="2840"/>
        <w:gridCol w:w="7344"/>
      </w:tblGrid>
      <w:tr w:rsidR="00DB6EC4" w:rsidRPr="00DB6EC4" w:rsidTr="00DB6EC4">
        <w:trPr>
          <w:tblCellSpacing w:w="15" w:type="dxa"/>
          <w:jc w:val="center"/>
        </w:trPr>
        <w:tc>
          <w:tcPr>
            <w:tcW w:w="0" w:type="auto"/>
            <w:shd w:val="clear" w:color="auto" w:fill="58729E"/>
            <w:tcMar>
              <w:top w:w="75" w:type="dxa"/>
              <w:left w:w="120" w:type="dxa"/>
              <w:bottom w:w="75" w:type="dxa"/>
              <w:right w:w="120" w:type="dxa"/>
            </w:tcMar>
            <w:hideMark/>
          </w:tcPr>
          <w:p w:rsidR="00DB6EC4" w:rsidRPr="00DB6EC4" w:rsidRDefault="00DB6EC4" w:rsidP="00DB6EC4">
            <w:pPr>
              <w:spacing w:after="0" w:line="240" w:lineRule="auto"/>
              <w:jc w:val="center"/>
              <w:rPr>
                <w:rFonts w:ascii="Times New Roman" w:eastAsia="Times New Roman" w:hAnsi="Times New Roman" w:cs="Times New Roman"/>
                <w:b/>
                <w:bCs/>
                <w:color w:val="FFFFFF"/>
                <w:sz w:val="24"/>
                <w:szCs w:val="24"/>
              </w:rPr>
            </w:pPr>
            <w:r w:rsidRPr="00DB6EC4">
              <w:rPr>
                <w:rFonts w:ascii="Times New Roman" w:eastAsia="Times New Roman" w:hAnsi="Times New Roman" w:cs="Times New Roman"/>
                <w:b/>
                <w:bCs/>
                <w:color w:val="FFFFFF"/>
                <w:sz w:val="24"/>
                <w:szCs w:val="24"/>
              </w:rPr>
              <w:t>Serial number</w:t>
            </w:r>
          </w:p>
        </w:tc>
        <w:tc>
          <w:tcPr>
            <w:tcW w:w="0" w:type="auto"/>
            <w:shd w:val="clear" w:color="auto" w:fill="58729E"/>
            <w:tcMar>
              <w:top w:w="75" w:type="dxa"/>
              <w:left w:w="120" w:type="dxa"/>
              <w:bottom w:w="75" w:type="dxa"/>
              <w:right w:w="120" w:type="dxa"/>
            </w:tcMar>
            <w:hideMark/>
          </w:tcPr>
          <w:p w:rsidR="00DB6EC4" w:rsidRPr="00DB6EC4" w:rsidRDefault="00DB6EC4" w:rsidP="00DB6EC4">
            <w:pPr>
              <w:spacing w:after="0" w:line="240" w:lineRule="auto"/>
              <w:jc w:val="center"/>
              <w:rPr>
                <w:rFonts w:ascii="Times New Roman" w:eastAsia="Times New Roman" w:hAnsi="Times New Roman" w:cs="Times New Roman"/>
                <w:b/>
                <w:bCs/>
                <w:color w:val="FFFFFF"/>
                <w:sz w:val="24"/>
                <w:szCs w:val="24"/>
              </w:rPr>
            </w:pPr>
            <w:r w:rsidRPr="00DB6EC4">
              <w:rPr>
                <w:rFonts w:ascii="Times New Roman" w:eastAsia="Times New Roman" w:hAnsi="Times New Roman" w:cs="Times New Roman"/>
                <w:b/>
                <w:bCs/>
                <w:color w:val="FFFFFF"/>
                <w:sz w:val="24"/>
                <w:szCs w:val="24"/>
              </w:rPr>
              <w:t>Notification number and date</w:t>
            </w:r>
          </w:p>
        </w:tc>
        <w:tc>
          <w:tcPr>
            <w:tcW w:w="0" w:type="auto"/>
            <w:shd w:val="clear" w:color="auto" w:fill="58729E"/>
            <w:tcMar>
              <w:top w:w="75" w:type="dxa"/>
              <w:left w:w="120" w:type="dxa"/>
              <w:bottom w:w="75" w:type="dxa"/>
              <w:right w:w="120" w:type="dxa"/>
            </w:tcMar>
            <w:hideMark/>
          </w:tcPr>
          <w:p w:rsidR="00DB6EC4" w:rsidRPr="00DB6EC4" w:rsidRDefault="00DB6EC4" w:rsidP="00DB6EC4">
            <w:pPr>
              <w:spacing w:after="0" w:line="240" w:lineRule="auto"/>
              <w:jc w:val="center"/>
              <w:rPr>
                <w:rFonts w:ascii="Times New Roman" w:eastAsia="Times New Roman" w:hAnsi="Times New Roman" w:cs="Times New Roman"/>
                <w:b/>
                <w:bCs/>
                <w:color w:val="FFFFFF"/>
                <w:sz w:val="24"/>
                <w:szCs w:val="24"/>
              </w:rPr>
            </w:pPr>
            <w:r w:rsidRPr="00DB6EC4">
              <w:rPr>
                <w:rFonts w:ascii="Times New Roman" w:eastAsia="Times New Roman" w:hAnsi="Times New Roman" w:cs="Times New Roman"/>
                <w:b/>
                <w:bCs/>
                <w:color w:val="FFFFFF"/>
                <w:sz w:val="24"/>
                <w:szCs w:val="24"/>
              </w:rPr>
              <w:t>Amendments</w:t>
            </w:r>
          </w:p>
        </w:tc>
      </w:tr>
      <w:tr w:rsidR="00DB6EC4" w:rsidRPr="00DB6EC4" w:rsidTr="00DB6EC4">
        <w:trPr>
          <w:tblCellSpacing w:w="15" w:type="dxa"/>
          <w:jc w:val="center"/>
        </w:trPr>
        <w:tc>
          <w:tcPr>
            <w:tcW w:w="0" w:type="auto"/>
            <w:shd w:val="clear" w:color="auto" w:fill="FFFFFF"/>
            <w:tcMar>
              <w:top w:w="75" w:type="dxa"/>
              <w:left w:w="120" w:type="dxa"/>
              <w:bottom w:w="75" w:type="dxa"/>
              <w:right w:w="120" w:type="dxa"/>
            </w:tcMar>
            <w:hideMark/>
          </w:tcPr>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t>(1)</w:t>
            </w:r>
          </w:p>
        </w:tc>
        <w:tc>
          <w:tcPr>
            <w:tcW w:w="0" w:type="auto"/>
            <w:shd w:val="clear" w:color="auto" w:fill="FFFFFF"/>
            <w:tcMar>
              <w:top w:w="75" w:type="dxa"/>
              <w:left w:w="120" w:type="dxa"/>
              <w:bottom w:w="75" w:type="dxa"/>
              <w:right w:w="120" w:type="dxa"/>
            </w:tcMar>
            <w:hideMark/>
          </w:tcPr>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t>(2)</w:t>
            </w:r>
          </w:p>
        </w:tc>
        <w:tc>
          <w:tcPr>
            <w:tcW w:w="0" w:type="auto"/>
            <w:shd w:val="clear" w:color="auto" w:fill="FFFFFF"/>
            <w:tcMar>
              <w:top w:w="75" w:type="dxa"/>
              <w:left w:w="120" w:type="dxa"/>
              <w:bottom w:w="75" w:type="dxa"/>
              <w:right w:w="120" w:type="dxa"/>
            </w:tcMar>
            <w:hideMark/>
          </w:tcPr>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t>(3)</w:t>
            </w:r>
          </w:p>
        </w:tc>
      </w:tr>
      <w:tr w:rsidR="00DB6EC4" w:rsidRPr="00DB6EC4" w:rsidTr="00DB6EC4">
        <w:trPr>
          <w:tblCellSpacing w:w="15" w:type="dxa"/>
          <w:jc w:val="center"/>
        </w:trPr>
        <w:tc>
          <w:tcPr>
            <w:tcW w:w="0" w:type="auto"/>
            <w:shd w:val="clear" w:color="auto" w:fill="F4F7FD"/>
            <w:tcMar>
              <w:top w:w="75" w:type="dxa"/>
              <w:left w:w="120" w:type="dxa"/>
              <w:bottom w:w="75" w:type="dxa"/>
              <w:right w:w="120" w:type="dxa"/>
            </w:tcMar>
            <w:hideMark/>
          </w:tcPr>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t>1.</w:t>
            </w:r>
          </w:p>
        </w:tc>
        <w:tc>
          <w:tcPr>
            <w:tcW w:w="0" w:type="auto"/>
            <w:shd w:val="clear" w:color="auto" w:fill="F4F7FD"/>
            <w:tcMar>
              <w:top w:w="75" w:type="dxa"/>
              <w:left w:w="120" w:type="dxa"/>
              <w:bottom w:w="75" w:type="dxa"/>
              <w:right w:w="120" w:type="dxa"/>
            </w:tcMar>
            <w:hideMark/>
          </w:tcPr>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t>94/96-Customs, dated the 16</w:t>
            </w:r>
            <w:r w:rsidRPr="00DB6EC4">
              <w:rPr>
                <w:rFonts w:ascii="Times New Roman" w:eastAsia="Times New Roman" w:hAnsi="Times New Roman" w:cs="Times New Roman"/>
                <w:sz w:val="24"/>
                <w:szCs w:val="24"/>
                <w:vertAlign w:val="superscript"/>
              </w:rPr>
              <w:t>th</w:t>
            </w:r>
            <w:r w:rsidRPr="00DB6EC4">
              <w:rPr>
                <w:rFonts w:ascii="Times New Roman" w:eastAsia="Times New Roman" w:hAnsi="Times New Roman" w:cs="Times New Roman"/>
                <w:sz w:val="24"/>
                <w:szCs w:val="24"/>
              </w:rPr>
              <w:t>December, 1996 [G.S.R 569 (E), dated the 16</w:t>
            </w:r>
            <w:r w:rsidRPr="00DB6EC4">
              <w:rPr>
                <w:rFonts w:ascii="Times New Roman" w:eastAsia="Times New Roman" w:hAnsi="Times New Roman" w:cs="Times New Roman"/>
                <w:sz w:val="24"/>
                <w:szCs w:val="24"/>
                <w:vertAlign w:val="superscript"/>
              </w:rPr>
              <w:t>th</w:t>
            </w:r>
            <w:r w:rsidRPr="00DB6EC4">
              <w:rPr>
                <w:rFonts w:ascii="Times New Roman" w:eastAsia="Times New Roman" w:hAnsi="Times New Roman" w:cs="Times New Roman"/>
                <w:sz w:val="24"/>
                <w:szCs w:val="24"/>
              </w:rPr>
              <w:t> December, 1996]</w:t>
            </w:r>
          </w:p>
        </w:tc>
        <w:tc>
          <w:tcPr>
            <w:tcW w:w="0" w:type="auto"/>
            <w:shd w:val="clear" w:color="auto" w:fill="F4F7FD"/>
            <w:tcMar>
              <w:top w:w="75" w:type="dxa"/>
              <w:left w:w="120" w:type="dxa"/>
              <w:bottom w:w="75" w:type="dxa"/>
              <w:right w:w="120" w:type="dxa"/>
            </w:tcMar>
            <w:hideMark/>
          </w:tcPr>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t>In the said notification, in the </w:t>
            </w:r>
            <w:r w:rsidRPr="00DB6EC4">
              <w:rPr>
                <w:rFonts w:ascii="Times New Roman" w:eastAsia="Times New Roman" w:hAnsi="Times New Roman" w:cs="Times New Roman"/>
                <w:i/>
                <w:iCs/>
                <w:sz w:val="24"/>
                <w:szCs w:val="24"/>
              </w:rPr>
              <w:t>Explanation,-</w:t>
            </w:r>
          </w:p>
          <w:p w:rsidR="00DB6EC4" w:rsidRPr="00DB6EC4" w:rsidRDefault="00DB6EC4" w:rsidP="00DB6EC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B6EC4">
              <w:rPr>
                <w:rFonts w:ascii="Times New Roman" w:eastAsia="Times New Roman" w:hAnsi="Times New Roman" w:cs="Times New Roman"/>
                <w:b/>
                <w:bCs/>
                <w:kern w:val="36"/>
                <w:sz w:val="48"/>
                <w:szCs w:val="48"/>
              </w:rPr>
              <w:t> </w:t>
            </w:r>
          </w:p>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t>(</w:t>
            </w:r>
            <w:proofErr w:type="spellStart"/>
            <w:r w:rsidRPr="00DB6EC4">
              <w:rPr>
                <w:rFonts w:ascii="Times New Roman" w:eastAsia="Times New Roman" w:hAnsi="Times New Roman" w:cs="Times New Roman"/>
                <w:sz w:val="24"/>
                <w:szCs w:val="24"/>
              </w:rPr>
              <w:t>i</w:t>
            </w:r>
            <w:proofErr w:type="spellEnd"/>
            <w:r w:rsidRPr="00DB6EC4">
              <w:rPr>
                <w:rFonts w:ascii="Times New Roman" w:eastAsia="Times New Roman" w:hAnsi="Times New Roman" w:cs="Times New Roman"/>
                <w:sz w:val="24"/>
                <w:szCs w:val="24"/>
              </w:rPr>
              <w:t>)     for clause (b), the following clause shall be substituted, namely:-</w:t>
            </w:r>
            <w:r w:rsidRPr="00DB6EC4">
              <w:rPr>
                <w:rFonts w:ascii="Times New Roman" w:eastAsia="Times New Roman" w:hAnsi="Times New Roman" w:cs="Times New Roman"/>
                <w:sz w:val="24"/>
                <w:szCs w:val="24"/>
              </w:rPr>
              <w:br/>
              <w:t>"(b) 'Foreign Trade Policy' means Foreign Trade Policy, 2015 - 2020 notified by the Government of India in the Ministry of Commerce and Industry published in the Gazette of India, Extraordinary, Part-II, Section 3, Sub-section (ii) vide notification No. 01/2015-2020, dated the 1</w:t>
            </w:r>
            <w:r w:rsidRPr="00DB6EC4">
              <w:rPr>
                <w:rFonts w:ascii="Times New Roman" w:eastAsia="Times New Roman" w:hAnsi="Times New Roman" w:cs="Times New Roman"/>
                <w:sz w:val="24"/>
                <w:szCs w:val="24"/>
                <w:vertAlign w:val="superscript"/>
              </w:rPr>
              <w:t>st</w:t>
            </w:r>
            <w:r w:rsidRPr="00DB6EC4">
              <w:rPr>
                <w:rFonts w:ascii="Times New Roman" w:eastAsia="Times New Roman" w:hAnsi="Times New Roman" w:cs="Times New Roman"/>
                <w:sz w:val="24"/>
                <w:szCs w:val="24"/>
              </w:rPr>
              <w:t> April, 2015."</w:t>
            </w:r>
            <w:r w:rsidRPr="00DB6EC4">
              <w:rPr>
                <w:rFonts w:ascii="Times New Roman" w:eastAsia="Times New Roman" w:hAnsi="Times New Roman" w:cs="Times New Roman"/>
                <w:sz w:val="24"/>
                <w:szCs w:val="24"/>
              </w:rPr>
              <w:br/>
              <w:t>     (ii) for clause (c), the following clause shall be substituted, namely</w:t>
            </w:r>
            <w:r w:rsidRPr="00DB6EC4">
              <w:rPr>
                <w:rFonts w:ascii="Times New Roman" w:eastAsia="Times New Roman" w:hAnsi="Times New Roman" w:cs="Times New Roman"/>
                <w:sz w:val="24"/>
                <w:szCs w:val="24"/>
              </w:rPr>
              <w:br/>
              <w:t>         "(c) 'Nominated agencies' means,-</w:t>
            </w:r>
            <w:r w:rsidRPr="00DB6EC4">
              <w:rPr>
                <w:rFonts w:ascii="Times New Roman" w:eastAsia="Times New Roman" w:hAnsi="Times New Roman" w:cs="Times New Roman"/>
                <w:sz w:val="24"/>
                <w:szCs w:val="24"/>
              </w:rPr>
              <w:br/>
              <w:t>(1) Metals and Minerals Trading Corporation Limited (MMTC);</w:t>
            </w:r>
            <w:r w:rsidRPr="00DB6EC4">
              <w:rPr>
                <w:rFonts w:ascii="Times New Roman" w:eastAsia="Times New Roman" w:hAnsi="Times New Roman" w:cs="Times New Roman"/>
                <w:sz w:val="24"/>
                <w:szCs w:val="24"/>
              </w:rPr>
              <w:br/>
              <w:t>(2) Handicraft and Handloom Export Corporation (HHEC);</w:t>
            </w:r>
            <w:r w:rsidRPr="00DB6EC4">
              <w:rPr>
                <w:rFonts w:ascii="Times New Roman" w:eastAsia="Times New Roman" w:hAnsi="Times New Roman" w:cs="Times New Roman"/>
                <w:sz w:val="24"/>
                <w:szCs w:val="24"/>
              </w:rPr>
              <w:br/>
              <w:t>(3) State Trading Corporation (STC);</w:t>
            </w:r>
            <w:r w:rsidRPr="00DB6EC4">
              <w:rPr>
                <w:rFonts w:ascii="Times New Roman" w:eastAsia="Times New Roman" w:hAnsi="Times New Roman" w:cs="Times New Roman"/>
                <w:sz w:val="24"/>
                <w:szCs w:val="24"/>
              </w:rPr>
              <w:br/>
              <w:t>(4) Project and Equipment Corporation of India Ltd. (PEC);</w:t>
            </w:r>
            <w:r w:rsidRPr="00DB6EC4">
              <w:rPr>
                <w:rFonts w:ascii="Times New Roman" w:eastAsia="Times New Roman" w:hAnsi="Times New Roman" w:cs="Times New Roman"/>
                <w:sz w:val="24"/>
                <w:szCs w:val="24"/>
              </w:rPr>
              <w:br/>
              <w:t>(5) STCL Ltd;</w:t>
            </w:r>
            <w:r w:rsidRPr="00DB6EC4">
              <w:rPr>
                <w:rFonts w:ascii="Times New Roman" w:eastAsia="Times New Roman" w:hAnsi="Times New Roman" w:cs="Times New Roman"/>
                <w:sz w:val="24"/>
                <w:szCs w:val="24"/>
              </w:rPr>
              <w:br/>
              <w:t>(6) MSTC Ltd;</w:t>
            </w:r>
            <w:r w:rsidRPr="00DB6EC4">
              <w:rPr>
                <w:rFonts w:ascii="Times New Roman" w:eastAsia="Times New Roman" w:hAnsi="Times New Roman" w:cs="Times New Roman"/>
                <w:sz w:val="24"/>
                <w:szCs w:val="24"/>
              </w:rPr>
              <w:br/>
              <w:t>(7) Diamond India Limited (DIL);</w:t>
            </w:r>
            <w:r w:rsidRPr="00DB6EC4">
              <w:rPr>
                <w:rFonts w:ascii="Times New Roman" w:eastAsia="Times New Roman" w:hAnsi="Times New Roman" w:cs="Times New Roman"/>
                <w:sz w:val="24"/>
                <w:szCs w:val="24"/>
              </w:rPr>
              <w:br/>
              <w:t xml:space="preserve">(8)  Four Star Export House from Gems &amp; </w:t>
            </w:r>
            <w:proofErr w:type="spellStart"/>
            <w:r w:rsidRPr="00DB6EC4">
              <w:rPr>
                <w:rFonts w:ascii="Times New Roman" w:eastAsia="Times New Roman" w:hAnsi="Times New Roman" w:cs="Times New Roman"/>
                <w:sz w:val="24"/>
                <w:szCs w:val="24"/>
              </w:rPr>
              <w:t>Jewellery</w:t>
            </w:r>
            <w:proofErr w:type="spellEnd"/>
            <w:r w:rsidRPr="00DB6EC4">
              <w:rPr>
                <w:rFonts w:ascii="Times New Roman" w:eastAsia="Times New Roman" w:hAnsi="Times New Roman" w:cs="Times New Roman"/>
                <w:sz w:val="24"/>
                <w:szCs w:val="24"/>
              </w:rPr>
              <w:t xml:space="preserve"> sector and Five Star Export House from any sector as may be </w:t>
            </w:r>
            <w:proofErr w:type="spellStart"/>
            <w:r w:rsidRPr="00DB6EC4">
              <w:rPr>
                <w:rFonts w:ascii="Times New Roman" w:eastAsia="Times New Roman" w:hAnsi="Times New Roman" w:cs="Times New Roman"/>
                <w:sz w:val="24"/>
                <w:szCs w:val="24"/>
              </w:rPr>
              <w:t>recognised</w:t>
            </w:r>
            <w:proofErr w:type="spellEnd"/>
            <w:r w:rsidRPr="00DB6EC4">
              <w:rPr>
                <w:rFonts w:ascii="Times New Roman" w:eastAsia="Times New Roman" w:hAnsi="Times New Roman" w:cs="Times New Roman"/>
                <w:sz w:val="24"/>
                <w:szCs w:val="24"/>
              </w:rPr>
              <w:t xml:space="preserve"> as nominated agencies by Regional Authority in terms of the Foreign Trade Policy;</w:t>
            </w:r>
            <w:r w:rsidRPr="00DB6EC4">
              <w:rPr>
                <w:rFonts w:ascii="Times New Roman" w:eastAsia="Times New Roman" w:hAnsi="Times New Roman" w:cs="Times New Roman"/>
                <w:sz w:val="24"/>
                <w:szCs w:val="24"/>
              </w:rPr>
              <w:br/>
              <w:t xml:space="preserve">(9) any bank as </w:t>
            </w:r>
            <w:proofErr w:type="spellStart"/>
            <w:r w:rsidRPr="00DB6EC4">
              <w:rPr>
                <w:rFonts w:ascii="Times New Roman" w:eastAsia="Times New Roman" w:hAnsi="Times New Roman" w:cs="Times New Roman"/>
                <w:sz w:val="24"/>
                <w:szCs w:val="24"/>
              </w:rPr>
              <w:t>authorised</w:t>
            </w:r>
            <w:proofErr w:type="spellEnd"/>
            <w:r w:rsidRPr="00DB6EC4">
              <w:rPr>
                <w:rFonts w:ascii="Times New Roman" w:eastAsia="Times New Roman" w:hAnsi="Times New Roman" w:cs="Times New Roman"/>
                <w:sz w:val="24"/>
                <w:szCs w:val="24"/>
              </w:rPr>
              <w:t xml:space="preserve"> by Reserve Bank of India as Nominated Agency.".</w:t>
            </w:r>
          </w:p>
        </w:tc>
      </w:tr>
      <w:tr w:rsidR="00DB6EC4" w:rsidRPr="00DB6EC4" w:rsidTr="00DB6EC4">
        <w:trPr>
          <w:tblCellSpacing w:w="15" w:type="dxa"/>
          <w:jc w:val="center"/>
        </w:trPr>
        <w:tc>
          <w:tcPr>
            <w:tcW w:w="0" w:type="auto"/>
            <w:shd w:val="clear" w:color="auto" w:fill="FFFFFF"/>
            <w:tcMar>
              <w:top w:w="75" w:type="dxa"/>
              <w:left w:w="120" w:type="dxa"/>
              <w:bottom w:w="75" w:type="dxa"/>
              <w:right w:w="120" w:type="dxa"/>
            </w:tcMar>
            <w:hideMark/>
          </w:tcPr>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lastRenderedPageBreak/>
              <w:t>2.</w:t>
            </w:r>
          </w:p>
        </w:tc>
        <w:tc>
          <w:tcPr>
            <w:tcW w:w="0" w:type="auto"/>
            <w:shd w:val="clear" w:color="auto" w:fill="FFFFFF"/>
            <w:tcMar>
              <w:top w:w="75" w:type="dxa"/>
              <w:left w:w="120" w:type="dxa"/>
              <w:bottom w:w="75" w:type="dxa"/>
              <w:right w:w="120" w:type="dxa"/>
            </w:tcMar>
            <w:hideMark/>
          </w:tcPr>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t>41/99-Customs, dated the 28</w:t>
            </w:r>
            <w:r w:rsidRPr="00DB6EC4">
              <w:rPr>
                <w:rFonts w:ascii="Times New Roman" w:eastAsia="Times New Roman" w:hAnsi="Times New Roman" w:cs="Times New Roman"/>
                <w:sz w:val="24"/>
                <w:szCs w:val="24"/>
                <w:vertAlign w:val="superscript"/>
              </w:rPr>
              <w:t>th</w:t>
            </w:r>
            <w:r w:rsidRPr="00DB6EC4">
              <w:rPr>
                <w:rFonts w:ascii="Times New Roman" w:eastAsia="Times New Roman" w:hAnsi="Times New Roman" w:cs="Times New Roman"/>
                <w:sz w:val="24"/>
                <w:szCs w:val="24"/>
              </w:rPr>
              <w:t>April, 1999 [G.S.R. 289 (E), dated the 28</w:t>
            </w:r>
            <w:r w:rsidRPr="00DB6EC4">
              <w:rPr>
                <w:rFonts w:ascii="Times New Roman" w:eastAsia="Times New Roman" w:hAnsi="Times New Roman" w:cs="Times New Roman"/>
                <w:sz w:val="24"/>
                <w:szCs w:val="24"/>
                <w:vertAlign w:val="superscript"/>
              </w:rPr>
              <w:t>th</w:t>
            </w:r>
            <w:r w:rsidRPr="00DB6EC4">
              <w:rPr>
                <w:rFonts w:ascii="Times New Roman" w:eastAsia="Times New Roman" w:hAnsi="Times New Roman" w:cs="Times New Roman"/>
                <w:sz w:val="24"/>
                <w:szCs w:val="24"/>
              </w:rPr>
              <w:t> April, 1999]</w:t>
            </w:r>
          </w:p>
        </w:tc>
        <w:tc>
          <w:tcPr>
            <w:tcW w:w="0" w:type="auto"/>
            <w:shd w:val="clear" w:color="auto" w:fill="FFFFFF"/>
            <w:tcMar>
              <w:top w:w="75" w:type="dxa"/>
              <w:left w:w="120" w:type="dxa"/>
              <w:bottom w:w="75" w:type="dxa"/>
              <w:right w:w="120" w:type="dxa"/>
            </w:tcMar>
            <w:hideMark/>
          </w:tcPr>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t xml:space="preserve">In the said notification, for the words, letters and figures  "Replenishment </w:t>
            </w:r>
            <w:proofErr w:type="spellStart"/>
            <w:r w:rsidRPr="00DB6EC4">
              <w:rPr>
                <w:rFonts w:ascii="Times New Roman" w:eastAsia="Times New Roman" w:hAnsi="Times New Roman" w:cs="Times New Roman"/>
                <w:sz w:val="24"/>
                <w:szCs w:val="24"/>
              </w:rPr>
              <w:t>Authorisation</w:t>
            </w:r>
            <w:proofErr w:type="spellEnd"/>
            <w:r w:rsidRPr="00DB6EC4">
              <w:rPr>
                <w:rFonts w:ascii="Times New Roman" w:eastAsia="Times New Roman" w:hAnsi="Times New Roman" w:cs="Times New Roman"/>
                <w:sz w:val="24"/>
                <w:szCs w:val="24"/>
              </w:rPr>
              <w:t xml:space="preserve"> referred to in </w:t>
            </w:r>
            <w:proofErr w:type="spellStart"/>
            <w:r w:rsidRPr="00DB6EC4">
              <w:rPr>
                <w:rFonts w:ascii="Times New Roman" w:eastAsia="Times New Roman" w:hAnsi="Times New Roman" w:cs="Times New Roman"/>
                <w:sz w:val="24"/>
                <w:szCs w:val="24"/>
              </w:rPr>
              <w:t>para</w:t>
            </w:r>
            <w:proofErr w:type="spellEnd"/>
            <w:r w:rsidRPr="00DB6EC4">
              <w:rPr>
                <w:rFonts w:ascii="Times New Roman" w:eastAsia="Times New Roman" w:hAnsi="Times New Roman" w:cs="Times New Roman"/>
                <w:sz w:val="24"/>
                <w:szCs w:val="24"/>
              </w:rPr>
              <w:t xml:space="preserve"> 4A.28 of the 'Handbook of Procedures (Volume-I)' means Handbook of Procedures (Volume-I) notified by the Government of India in the Ministry of Commerce and Industry, published in the Gazette of India, Extraordinary, Part-I, Section 1 vide Public Notice No. 1/2009-2014, dated the 27</w:t>
            </w:r>
            <w:r w:rsidRPr="00DB6EC4">
              <w:rPr>
                <w:rFonts w:ascii="Times New Roman" w:eastAsia="Times New Roman" w:hAnsi="Times New Roman" w:cs="Times New Roman"/>
                <w:sz w:val="24"/>
                <w:szCs w:val="24"/>
                <w:vertAlign w:val="superscript"/>
              </w:rPr>
              <w:t>th</w:t>
            </w:r>
            <w:r w:rsidRPr="00DB6EC4">
              <w:rPr>
                <w:rFonts w:ascii="Times New Roman" w:eastAsia="Times New Roman" w:hAnsi="Times New Roman" w:cs="Times New Roman"/>
                <w:sz w:val="24"/>
                <w:szCs w:val="24"/>
              </w:rPr>
              <w:t>August, 2009, as amended from time to time", the following words, letters and figures shall be substituted, namely: -</w:t>
            </w:r>
            <w:r w:rsidRPr="00DB6EC4">
              <w:rPr>
                <w:rFonts w:ascii="Times New Roman" w:eastAsia="Times New Roman" w:hAnsi="Times New Roman" w:cs="Times New Roman"/>
                <w:sz w:val="24"/>
                <w:szCs w:val="24"/>
              </w:rPr>
              <w:br/>
              <w:t xml:space="preserve">"Replenishment </w:t>
            </w:r>
            <w:proofErr w:type="spellStart"/>
            <w:r w:rsidRPr="00DB6EC4">
              <w:rPr>
                <w:rFonts w:ascii="Times New Roman" w:eastAsia="Times New Roman" w:hAnsi="Times New Roman" w:cs="Times New Roman"/>
                <w:sz w:val="24"/>
                <w:szCs w:val="24"/>
              </w:rPr>
              <w:t>Authorisation</w:t>
            </w:r>
            <w:proofErr w:type="spellEnd"/>
            <w:r w:rsidRPr="00DB6EC4">
              <w:rPr>
                <w:rFonts w:ascii="Times New Roman" w:eastAsia="Times New Roman" w:hAnsi="Times New Roman" w:cs="Times New Roman"/>
                <w:sz w:val="24"/>
                <w:szCs w:val="24"/>
              </w:rPr>
              <w:t xml:space="preserve"> referred to  in </w:t>
            </w:r>
            <w:proofErr w:type="spellStart"/>
            <w:r w:rsidRPr="00DB6EC4">
              <w:rPr>
                <w:rFonts w:ascii="Times New Roman" w:eastAsia="Times New Roman" w:hAnsi="Times New Roman" w:cs="Times New Roman"/>
                <w:sz w:val="24"/>
                <w:szCs w:val="24"/>
              </w:rPr>
              <w:t>para</w:t>
            </w:r>
            <w:proofErr w:type="spellEnd"/>
            <w:r w:rsidRPr="00DB6EC4">
              <w:rPr>
                <w:rFonts w:ascii="Times New Roman" w:eastAsia="Times New Roman" w:hAnsi="Times New Roman" w:cs="Times New Roman"/>
                <w:sz w:val="24"/>
                <w:szCs w:val="24"/>
              </w:rPr>
              <w:t xml:space="preserve"> 4.36 of  the Foreign Trade Policy,  2015 - 2020 notified by the Government of India in the Ministry of Commerce and Industry published in the Gazette of India, Extraordinary, Part-II, Section 3, Sub-section (ii), vide notification No. 01/2015-2020, dated the 1</w:t>
            </w:r>
            <w:r w:rsidRPr="00DB6EC4">
              <w:rPr>
                <w:rFonts w:ascii="Times New Roman" w:eastAsia="Times New Roman" w:hAnsi="Times New Roman" w:cs="Times New Roman"/>
                <w:sz w:val="24"/>
                <w:szCs w:val="24"/>
                <w:vertAlign w:val="superscript"/>
              </w:rPr>
              <w:t>st</w:t>
            </w:r>
            <w:r w:rsidRPr="00DB6EC4">
              <w:rPr>
                <w:rFonts w:ascii="Times New Roman" w:eastAsia="Times New Roman" w:hAnsi="Times New Roman" w:cs="Times New Roman"/>
                <w:sz w:val="24"/>
                <w:szCs w:val="24"/>
              </w:rPr>
              <w:t> April, 2015.".</w:t>
            </w:r>
          </w:p>
        </w:tc>
      </w:tr>
      <w:tr w:rsidR="00DB6EC4" w:rsidRPr="00DB6EC4" w:rsidTr="00DB6EC4">
        <w:trPr>
          <w:tblCellSpacing w:w="15" w:type="dxa"/>
          <w:jc w:val="center"/>
        </w:trPr>
        <w:tc>
          <w:tcPr>
            <w:tcW w:w="0" w:type="auto"/>
            <w:shd w:val="clear" w:color="auto" w:fill="F4F7FD"/>
            <w:tcMar>
              <w:top w:w="75" w:type="dxa"/>
              <w:left w:w="120" w:type="dxa"/>
              <w:bottom w:w="75" w:type="dxa"/>
              <w:right w:w="120" w:type="dxa"/>
            </w:tcMar>
            <w:hideMark/>
          </w:tcPr>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t>3.</w:t>
            </w:r>
          </w:p>
        </w:tc>
        <w:tc>
          <w:tcPr>
            <w:tcW w:w="0" w:type="auto"/>
            <w:shd w:val="clear" w:color="auto" w:fill="F4F7FD"/>
            <w:tcMar>
              <w:top w:w="75" w:type="dxa"/>
              <w:left w:w="120" w:type="dxa"/>
              <w:bottom w:w="75" w:type="dxa"/>
              <w:right w:w="120" w:type="dxa"/>
            </w:tcMar>
            <w:hideMark/>
          </w:tcPr>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t>42/99-Customs, dated the 28th April, 1999 [G.S.R. 290(E), dated the 28th April, 1999]</w:t>
            </w:r>
            <w:r w:rsidRPr="00DB6EC4">
              <w:rPr>
                <w:rFonts w:ascii="Times New Roman" w:eastAsia="Times New Roman" w:hAnsi="Times New Roman" w:cs="Times New Roman"/>
                <w:sz w:val="24"/>
                <w:szCs w:val="24"/>
              </w:rPr>
              <w:br/>
              <w:t> </w:t>
            </w:r>
          </w:p>
        </w:tc>
        <w:tc>
          <w:tcPr>
            <w:tcW w:w="0" w:type="auto"/>
            <w:shd w:val="clear" w:color="auto" w:fill="F4F7FD"/>
            <w:tcMar>
              <w:top w:w="75" w:type="dxa"/>
              <w:left w:w="120" w:type="dxa"/>
              <w:bottom w:w="75" w:type="dxa"/>
              <w:right w:w="120" w:type="dxa"/>
            </w:tcMar>
            <w:hideMark/>
          </w:tcPr>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t>In the said notification,-</w:t>
            </w:r>
            <w:r w:rsidRPr="00DB6EC4">
              <w:rPr>
                <w:rFonts w:ascii="Times New Roman" w:eastAsia="Times New Roman" w:hAnsi="Times New Roman" w:cs="Times New Roman"/>
                <w:sz w:val="24"/>
                <w:szCs w:val="24"/>
              </w:rPr>
              <w:br/>
              <w:t>(1)   in the opening paragraph, for the words, letters and figures "Diamond </w:t>
            </w:r>
            <w:proofErr w:type="spellStart"/>
            <w:r w:rsidRPr="00DB6EC4">
              <w:rPr>
                <w:rFonts w:ascii="Times New Roman" w:eastAsia="Times New Roman" w:hAnsi="Times New Roman" w:cs="Times New Roman"/>
                <w:sz w:val="24"/>
                <w:szCs w:val="24"/>
              </w:rPr>
              <w:t>Imprest</w:t>
            </w:r>
            <w:proofErr w:type="spellEnd"/>
            <w:r w:rsidRPr="00DB6EC4">
              <w:rPr>
                <w:rFonts w:ascii="Times New Roman" w:eastAsia="Times New Roman" w:hAnsi="Times New Roman" w:cs="Times New Roman"/>
                <w:sz w:val="24"/>
                <w:szCs w:val="24"/>
              </w:rPr>
              <w:t> </w:t>
            </w:r>
            <w:proofErr w:type="spellStart"/>
            <w:r w:rsidRPr="00DB6EC4">
              <w:rPr>
                <w:rFonts w:ascii="Times New Roman" w:eastAsia="Times New Roman" w:hAnsi="Times New Roman" w:cs="Times New Roman"/>
                <w:sz w:val="24"/>
                <w:szCs w:val="24"/>
              </w:rPr>
              <w:t>Licences</w:t>
            </w:r>
            <w:proofErr w:type="spellEnd"/>
            <w:r w:rsidRPr="00DB6EC4">
              <w:rPr>
                <w:rFonts w:ascii="Times New Roman" w:eastAsia="Times New Roman" w:hAnsi="Times New Roman" w:cs="Times New Roman"/>
                <w:sz w:val="24"/>
                <w:szCs w:val="24"/>
              </w:rPr>
              <w:t xml:space="preserve"> issued under </w:t>
            </w:r>
            <w:proofErr w:type="spellStart"/>
            <w:r w:rsidRPr="00DB6EC4">
              <w:rPr>
                <w:rFonts w:ascii="Times New Roman" w:eastAsia="Times New Roman" w:hAnsi="Times New Roman" w:cs="Times New Roman"/>
                <w:sz w:val="24"/>
                <w:szCs w:val="24"/>
              </w:rPr>
              <w:t>para</w:t>
            </w:r>
            <w:proofErr w:type="spellEnd"/>
            <w:r w:rsidRPr="00DB6EC4">
              <w:rPr>
                <w:rFonts w:ascii="Times New Roman" w:eastAsia="Times New Roman" w:hAnsi="Times New Roman" w:cs="Times New Roman"/>
                <w:sz w:val="24"/>
                <w:szCs w:val="24"/>
              </w:rPr>
              <w:t xml:space="preserve"> 4.4.16 read with </w:t>
            </w:r>
            <w:proofErr w:type="spellStart"/>
            <w:r w:rsidRPr="00DB6EC4">
              <w:rPr>
                <w:rFonts w:ascii="Times New Roman" w:eastAsia="Times New Roman" w:hAnsi="Times New Roman" w:cs="Times New Roman"/>
                <w:sz w:val="24"/>
                <w:szCs w:val="24"/>
              </w:rPr>
              <w:t>para</w:t>
            </w:r>
            <w:proofErr w:type="spellEnd"/>
            <w:r w:rsidRPr="00DB6EC4">
              <w:rPr>
                <w:rFonts w:ascii="Times New Roman" w:eastAsia="Times New Roman" w:hAnsi="Times New Roman" w:cs="Times New Roman"/>
                <w:sz w:val="24"/>
                <w:szCs w:val="24"/>
              </w:rPr>
              <w:t xml:space="preserve"> 4.4.16.1 of the Foreign Trade Policy or by the holders of Gem &amp; </w:t>
            </w:r>
            <w:proofErr w:type="spellStart"/>
            <w:r w:rsidRPr="00DB6EC4">
              <w:rPr>
                <w:rFonts w:ascii="Times New Roman" w:eastAsia="Times New Roman" w:hAnsi="Times New Roman" w:cs="Times New Roman"/>
                <w:sz w:val="24"/>
                <w:szCs w:val="24"/>
              </w:rPr>
              <w:t>Jewellery</w:t>
            </w:r>
            <w:proofErr w:type="spellEnd"/>
            <w:r w:rsidRPr="00DB6EC4">
              <w:rPr>
                <w:rFonts w:ascii="Times New Roman" w:eastAsia="Times New Roman" w:hAnsi="Times New Roman" w:cs="Times New Roman"/>
                <w:sz w:val="24"/>
                <w:szCs w:val="24"/>
              </w:rPr>
              <w:t xml:space="preserve"> Replenishment </w:t>
            </w:r>
            <w:proofErr w:type="spellStart"/>
            <w:r w:rsidRPr="00DB6EC4">
              <w:rPr>
                <w:rFonts w:ascii="Times New Roman" w:eastAsia="Times New Roman" w:hAnsi="Times New Roman" w:cs="Times New Roman"/>
                <w:sz w:val="24"/>
                <w:szCs w:val="24"/>
              </w:rPr>
              <w:t>Authorisation</w:t>
            </w:r>
            <w:proofErr w:type="spellEnd"/>
            <w:r w:rsidRPr="00DB6EC4">
              <w:rPr>
                <w:rFonts w:ascii="Times New Roman" w:eastAsia="Times New Roman" w:hAnsi="Times New Roman" w:cs="Times New Roman"/>
                <w:sz w:val="24"/>
                <w:szCs w:val="24"/>
              </w:rPr>
              <w:t xml:space="preserve"> referred to in Paragraph 4A.4 of the Handbook of Procedures (Volume-I)", the words, letters and figures "Replenishment </w:t>
            </w:r>
            <w:proofErr w:type="spellStart"/>
            <w:r w:rsidRPr="00DB6EC4">
              <w:rPr>
                <w:rFonts w:ascii="Times New Roman" w:eastAsia="Times New Roman" w:hAnsi="Times New Roman" w:cs="Times New Roman"/>
                <w:sz w:val="24"/>
                <w:szCs w:val="24"/>
              </w:rPr>
              <w:t>Authorisation</w:t>
            </w:r>
            <w:proofErr w:type="spellEnd"/>
            <w:r w:rsidRPr="00DB6EC4">
              <w:rPr>
                <w:rFonts w:ascii="Times New Roman" w:eastAsia="Times New Roman" w:hAnsi="Times New Roman" w:cs="Times New Roman"/>
                <w:sz w:val="24"/>
                <w:szCs w:val="24"/>
              </w:rPr>
              <w:t xml:space="preserve"> for Gems referred to in Paragraph 4.35 of the Foreign Trade Policy" shall be substituted;</w:t>
            </w:r>
            <w:r w:rsidRPr="00DB6EC4">
              <w:rPr>
                <w:rFonts w:ascii="Times New Roman" w:eastAsia="Times New Roman" w:hAnsi="Times New Roman" w:cs="Times New Roman"/>
                <w:sz w:val="24"/>
                <w:szCs w:val="24"/>
              </w:rPr>
              <w:br/>
              <w:t>(2)  in the </w:t>
            </w:r>
            <w:r w:rsidRPr="00DB6EC4">
              <w:rPr>
                <w:rFonts w:ascii="Times New Roman" w:eastAsia="Times New Roman" w:hAnsi="Times New Roman" w:cs="Times New Roman"/>
                <w:b/>
                <w:bCs/>
                <w:i/>
                <w:iCs/>
                <w:sz w:val="24"/>
                <w:szCs w:val="24"/>
              </w:rPr>
              <w:t>Explanation</w:t>
            </w:r>
            <w:r w:rsidRPr="00DB6EC4">
              <w:rPr>
                <w:rFonts w:ascii="Times New Roman" w:eastAsia="Times New Roman" w:hAnsi="Times New Roman" w:cs="Times New Roman"/>
                <w:sz w:val="24"/>
                <w:szCs w:val="24"/>
              </w:rPr>
              <w:t> ,-</w:t>
            </w:r>
            <w:r w:rsidRPr="00DB6EC4">
              <w:rPr>
                <w:rFonts w:ascii="Times New Roman" w:eastAsia="Times New Roman" w:hAnsi="Times New Roman" w:cs="Times New Roman"/>
                <w:sz w:val="24"/>
                <w:szCs w:val="24"/>
              </w:rPr>
              <w:br/>
              <w:t>(a)   for clause (</w:t>
            </w:r>
            <w:proofErr w:type="spellStart"/>
            <w:r w:rsidRPr="00DB6EC4">
              <w:rPr>
                <w:rFonts w:ascii="Times New Roman" w:eastAsia="Times New Roman" w:hAnsi="Times New Roman" w:cs="Times New Roman"/>
                <w:sz w:val="24"/>
                <w:szCs w:val="24"/>
              </w:rPr>
              <w:t>i</w:t>
            </w:r>
            <w:proofErr w:type="spellEnd"/>
            <w:r w:rsidRPr="00DB6EC4">
              <w:rPr>
                <w:rFonts w:ascii="Times New Roman" w:eastAsia="Times New Roman" w:hAnsi="Times New Roman" w:cs="Times New Roman"/>
                <w:sz w:val="24"/>
                <w:szCs w:val="24"/>
              </w:rPr>
              <w:t>), the following clause shall be substituted, namely:-</w:t>
            </w:r>
            <w:r w:rsidRPr="00DB6EC4">
              <w:rPr>
                <w:rFonts w:ascii="Times New Roman" w:eastAsia="Times New Roman" w:hAnsi="Times New Roman" w:cs="Times New Roman"/>
                <w:sz w:val="24"/>
                <w:szCs w:val="24"/>
              </w:rPr>
              <w:br/>
              <w:t>"(</w:t>
            </w:r>
            <w:proofErr w:type="spellStart"/>
            <w:r w:rsidRPr="00DB6EC4">
              <w:rPr>
                <w:rFonts w:ascii="Times New Roman" w:eastAsia="Times New Roman" w:hAnsi="Times New Roman" w:cs="Times New Roman"/>
                <w:sz w:val="24"/>
                <w:szCs w:val="24"/>
              </w:rPr>
              <w:t>i</w:t>
            </w:r>
            <w:proofErr w:type="spellEnd"/>
            <w:r w:rsidRPr="00DB6EC4">
              <w:rPr>
                <w:rFonts w:ascii="Times New Roman" w:eastAsia="Times New Roman" w:hAnsi="Times New Roman" w:cs="Times New Roman"/>
                <w:sz w:val="24"/>
                <w:szCs w:val="24"/>
              </w:rPr>
              <w:t>) 'Foreign Trade Policy' means Foreign Trade Policy,  2015 - 2020 notified by the Government of India in the Ministry of Commerce and Industry published in the Gazette of India, Extraordinary, Part-II, Section 3, Sub- section (ii) vide notification No. 01/2015-2020, dated the 1</w:t>
            </w:r>
            <w:r w:rsidRPr="00DB6EC4">
              <w:rPr>
                <w:rFonts w:ascii="Times New Roman" w:eastAsia="Times New Roman" w:hAnsi="Times New Roman" w:cs="Times New Roman"/>
                <w:sz w:val="24"/>
                <w:szCs w:val="24"/>
                <w:vertAlign w:val="superscript"/>
              </w:rPr>
              <w:t>st</w:t>
            </w:r>
            <w:r w:rsidRPr="00DB6EC4">
              <w:rPr>
                <w:rFonts w:ascii="Times New Roman" w:eastAsia="Times New Roman" w:hAnsi="Times New Roman" w:cs="Times New Roman"/>
                <w:sz w:val="24"/>
                <w:szCs w:val="24"/>
              </w:rPr>
              <w:t> April, 2015.";</w:t>
            </w:r>
            <w:r w:rsidRPr="00DB6EC4">
              <w:rPr>
                <w:rFonts w:ascii="Times New Roman" w:eastAsia="Times New Roman" w:hAnsi="Times New Roman" w:cs="Times New Roman"/>
                <w:sz w:val="24"/>
                <w:szCs w:val="24"/>
              </w:rPr>
              <w:br/>
              <w:t>   (b)  for clause (ii), the following clause shall be substituted,  </w:t>
            </w:r>
            <w:r w:rsidRPr="00DB6EC4">
              <w:rPr>
                <w:rFonts w:ascii="Times New Roman" w:eastAsia="Times New Roman" w:hAnsi="Times New Roman" w:cs="Times New Roman"/>
                <w:sz w:val="24"/>
                <w:szCs w:val="24"/>
              </w:rPr>
              <w:br/>
              <w:t>         namely :-</w:t>
            </w:r>
            <w:r w:rsidRPr="00DB6EC4">
              <w:rPr>
                <w:rFonts w:ascii="Times New Roman" w:eastAsia="Times New Roman" w:hAnsi="Times New Roman" w:cs="Times New Roman"/>
                <w:sz w:val="24"/>
                <w:szCs w:val="24"/>
              </w:rPr>
              <w:br/>
              <w:t>"(ii) 'Handbook of Procedures' means Handbook of Procedures notified by the Government of India in the Ministry of Commerce and Industry published in the Gazette of India, Extraordinary, Part-I, Section 1 vide Public Notice No. 01/2015-2020, dated the 1</w:t>
            </w:r>
            <w:r w:rsidRPr="00DB6EC4">
              <w:rPr>
                <w:rFonts w:ascii="Times New Roman" w:eastAsia="Times New Roman" w:hAnsi="Times New Roman" w:cs="Times New Roman"/>
                <w:sz w:val="24"/>
                <w:szCs w:val="24"/>
                <w:vertAlign w:val="superscript"/>
              </w:rPr>
              <w:t>st</w:t>
            </w:r>
            <w:r w:rsidRPr="00DB6EC4">
              <w:rPr>
                <w:rFonts w:ascii="Times New Roman" w:eastAsia="Times New Roman" w:hAnsi="Times New Roman" w:cs="Times New Roman"/>
                <w:sz w:val="24"/>
                <w:szCs w:val="24"/>
              </w:rPr>
              <w:t> April, 2015.".</w:t>
            </w:r>
            <w:r w:rsidRPr="00DB6EC4">
              <w:rPr>
                <w:rFonts w:ascii="Times New Roman" w:eastAsia="Times New Roman" w:hAnsi="Times New Roman" w:cs="Times New Roman"/>
                <w:sz w:val="24"/>
                <w:szCs w:val="24"/>
              </w:rPr>
              <w:br/>
              <w:t> </w:t>
            </w:r>
          </w:p>
        </w:tc>
      </w:tr>
      <w:tr w:rsidR="00DB6EC4" w:rsidRPr="00DB6EC4" w:rsidTr="00DB6EC4">
        <w:trPr>
          <w:tblCellSpacing w:w="15" w:type="dxa"/>
          <w:jc w:val="center"/>
        </w:trPr>
        <w:tc>
          <w:tcPr>
            <w:tcW w:w="0" w:type="auto"/>
            <w:shd w:val="clear" w:color="auto" w:fill="FFFFFF"/>
            <w:tcMar>
              <w:top w:w="75" w:type="dxa"/>
              <w:left w:w="120" w:type="dxa"/>
              <w:bottom w:w="75" w:type="dxa"/>
              <w:right w:w="120" w:type="dxa"/>
            </w:tcMar>
            <w:hideMark/>
          </w:tcPr>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t>4.</w:t>
            </w:r>
          </w:p>
        </w:tc>
        <w:tc>
          <w:tcPr>
            <w:tcW w:w="0" w:type="auto"/>
            <w:shd w:val="clear" w:color="auto" w:fill="FFFFFF"/>
            <w:tcMar>
              <w:top w:w="75" w:type="dxa"/>
              <w:left w:w="120" w:type="dxa"/>
              <w:bottom w:w="75" w:type="dxa"/>
              <w:right w:w="120" w:type="dxa"/>
            </w:tcMar>
            <w:hideMark/>
          </w:tcPr>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t>56/2000-Customs, dated the 5</w:t>
            </w:r>
            <w:r w:rsidRPr="00DB6EC4">
              <w:rPr>
                <w:rFonts w:ascii="Times New Roman" w:eastAsia="Times New Roman" w:hAnsi="Times New Roman" w:cs="Times New Roman"/>
                <w:sz w:val="24"/>
                <w:szCs w:val="24"/>
                <w:vertAlign w:val="superscript"/>
              </w:rPr>
              <w:t>th</w:t>
            </w:r>
            <w:r w:rsidRPr="00DB6EC4">
              <w:rPr>
                <w:rFonts w:ascii="Times New Roman" w:eastAsia="Times New Roman" w:hAnsi="Times New Roman" w:cs="Times New Roman"/>
                <w:sz w:val="24"/>
                <w:szCs w:val="24"/>
              </w:rPr>
              <w:t>May, 2000 [G.S.R. 399 (E), dated the 5</w:t>
            </w:r>
            <w:r w:rsidRPr="00DB6EC4">
              <w:rPr>
                <w:rFonts w:ascii="Times New Roman" w:eastAsia="Times New Roman" w:hAnsi="Times New Roman" w:cs="Times New Roman"/>
                <w:sz w:val="24"/>
                <w:szCs w:val="24"/>
                <w:vertAlign w:val="superscript"/>
              </w:rPr>
              <w:t>th</w:t>
            </w:r>
            <w:r w:rsidRPr="00DB6EC4">
              <w:rPr>
                <w:rFonts w:ascii="Times New Roman" w:eastAsia="Times New Roman" w:hAnsi="Times New Roman" w:cs="Times New Roman"/>
                <w:sz w:val="24"/>
                <w:szCs w:val="24"/>
              </w:rPr>
              <w:t> May, 2000]</w:t>
            </w:r>
          </w:p>
        </w:tc>
        <w:tc>
          <w:tcPr>
            <w:tcW w:w="0" w:type="auto"/>
            <w:shd w:val="clear" w:color="auto" w:fill="FFFFFF"/>
            <w:tcMar>
              <w:top w:w="75" w:type="dxa"/>
              <w:left w:w="120" w:type="dxa"/>
              <w:bottom w:w="75" w:type="dxa"/>
              <w:right w:w="120" w:type="dxa"/>
            </w:tcMar>
            <w:hideMark/>
          </w:tcPr>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t>In the said notification, in the </w:t>
            </w:r>
            <w:r w:rsidRPr="00DB6EC4">
              <w:rPr>
                <w:rFonts w:ascii="Times New Roman" w:eastAsia="Times New Roman" w:hAnsi="Times New Roman" w:cs="Times New Roman"/>
                <w:b/>
                <w:bCs/>
                <w:i/>
                <w:iCs/>
                <w:sz w:val="24"/>
                <w:szCs w:val="24"/>
              </w:rPr>
              <w:t>Explanation</w:t>
            </w:r>
            <w:r w:rsidRPr="00DB6EC4">
              <w:rPr>
                <w:rFonts w:ascii="Times New Roman" w:eastAsia="Times New Roman" w:hAnsi="Times New Roman" w:cs="Times New Roman"/>
                <w:sz w:val="24"/>
                <w:szCs w:val="24"/>
              </w:rPr>
              <w:t>,-</w:t>
            </w:r>
            <w:r w:rsidRPr="00DB6EC4">
              <w:rPr>
                <w:rFonts w:ascii="Times New Roman" w:eastAsia="Times New Roman" w:hAnsi="Times New Roman" w:cs="Times New Roman"/>
                <w:sz w:val="24"/>
                <w:szCs w:val="24"/>
              </w:rPr>
              <w:br/>
              <w:t>  (</w:t>
            </w:r>
            <w:proofErr w:type="spellStart"/>
            <w:r w:rsidRPr="00DB6EC4">
              <w:rPr>
                <w:rFonts w:ascii="Times New Roman" w:eastAsia="Times New Roman" w:hAnsi="Times New Roman" w:cs="Times New Roman"/>
                <w:sz w:val="24"/>
                <w:szCs w:val="24"/>
              </w:rPr>
              <w:t>i</w:t>
            </w:r>
            <w:proofErr w:type="spellEnd"/>
            <w:r w:rsidRPr="00DB6EC4">
              <w:rPr>
                <w:rFonts w:ascii="Times New Roman" w:eastAsia="Times New Roman" w:hAnsi="Times New Roman" w:cs="Times New Roman"/>
                <w:sz w:val="24"/>
                <w:szCs w:val="24"/>
              </w:rPr>
              <w:t>) for clause (a), the following clause shall be substituted, namely:-</w:t>
            </w:r>
            <w:r w:rsidRPr="00DB6EC4">
              <w:rPr>
                <w:rFonts w:ascii="Times New Roman" w:eastAsia="Times New Roman" w:hAnsi="Times New Roman" w:cs="Times New Roman"/>
                <w:sz w:val="24"/>
                <w:szCs w:val="24"/>
              </w:rPr>
              <w:br/>
              <w:t>"(a) 'Foreign Trade Policy' means Foreign Trade Policy,  2015 - 2020 notified by the Government of India in the Ministry of Commerce and Industry published in the Gazette of India, Extraordinary, Part-II, Section 3, Sub- section (ii) vide notification No. 01/2015-2020, dated the 1</w:t>
            </w:r>
            <w:r w:rsidRPr="00DB6EC4">
              <w:rPr>
                <w:rFonts w:ascii="Times New Roman" w:eastAsia="Times New Roman" w:hAnsi="Times New Roman" w:cs="Times New Roman"/>
                <w:sz w:val="24"/>
                <w:szCs w:val="24"/>
                <w:vertAlign w:val="superscript"/>
              </w:rPr>
              <w:t>st</w:t>
            </w:r>
            <w:r w:rsidRPr="00DB6EC4">
              <w:rPr>
                <w:rFonts w:ascii="Times New Roman" w:eastAsia="Times New Roman" w:hAnsi="Times New Roman" w:cs="Times New Roman"/>
                <w:sz w:val="24"/>
                <w:szCs w:val="24"/>
              </w:rPr>
              <w:t> April, 2015.";</w:t>
            </w:r>
            <w:r w:rsidRPr="00DB6EC4">
              <w:rPr>
                <w:rFonts w:ascii="Times New Roman" w:eastAsia="Times New Roman" w:hAnsi="Times New Roman" w:cs="Times New Roman"/>
                <w:sz w:val="24"/>
                <w:szCs w:val="24"/>
              </w:rPr>
              <w:br/>
              <w:t> </w:t>
            </w:r>
            <w:r w:rsidRPr="00DB6EC4">
              <w:rPr>
                <w:rFonts w:ascii="Times New Roman" w:eastAsia="Times New Roman" w:hAnsi="Times New Roman" w:cs="Times New Roman"/>
                <w:sz w:val="24"/>
                <w:szCs w:val="24"/>
              </w:rPr>
              <w:br/>
              <w:t>  (ii)  for clause (b), the following clause shall be substituted,  </w:t>
            </w:r>
            <w:r w:rsidRPr="00DB6EC4">
              <w:rPr>
                <w:rFonts w:ascii="Times New Roman" w:eastAsia="Times New Roman" w:hAnsi="Times New Roman" w:cs="Times New Roman"/>
                <w:sz w:val="24"/>
                <w:szCs w:val="24"/>
              </w:rPr>
              <w:br/>
              <w:t>         namely :-</w:t>
            </w:r>
            <w:r w:rsidRPr="00DB6EC4">
              <w:rPr>
                <w:rFonts w:ascii="Times New Roman" w:eastAsia="Times New Roman" w:hAnsi="Times New Roman" w:cs="Times New Roman"/>
                <w:sz w:val="24"/>
                <w:szCs w:val="24"/>
              </w:rPr>
              <w:br/>
            </w:r>
            <w:r w:rsidRPr="00DB6EC4">
              <w:rPr>
                <w:rFonts w:ascii="Times New Roman" w:eastAsia="Times New Roman" w:hAnsi="Times New Roman" w:cs="Times New Roman"/>
                <w:sz w:val="24"/>
                <w:szCs w:val="24"/>
              </w:rPr>
              <w:lastRenderedPageBreak/>
              <w:t>"(b) 'Handbook of Procedures' means Handbook of Procedures notified by the Government of India in the Ministry of Commerce and Industry published in the Gazette of India, Extraordinary, Part-I, Section 1 vide Public Notice No. 01/2015-2020, dated the 1</w:t>
            </w:r>
            <w:r w:rsidRPr="00DB6EC4">
              <w:rPr>
                <w:rFonts w:ascii="Times New Roman" w:eastAsia="Times New Roman" w:hAnsi="Times New Roman" w:cs="Times New Roman"/>
                <w:sz w:val="24"/>
                <w:szCs w:val="24"/>
                <w:vertAlign w:val="superscript"/>
              </w:rPr>
              <w:t>st</w:t>
            </w:r>
            <w:r w:rsidRPr="00DB6EC4">
              <w:rPr>
                <w:rFonts w:ascii="Times New Roman" w:eastAsia="Times New Roman" w:hAnsi="Times New Roman" w:cs="Times New Roman"/>
                <w:sz w:val="24"/>
                <w:szCs w:val="24"/>
              </w:rPr>
              <w:t> April, 2015.";</w:t>
            </w:r>
            <w:r w:rsidRPr="00DB6EC4">
              <w:rPr>
                <w:rFonts w:ascii="Times New Roman" w:eastAsia="Times New Roman" w:hAnsi="Times New Roman" w:cs="Times New Roman"/>
                <w:sz w:val="24"/>
                <w:szCs w:val="24"/>
              </w:rPr>
              <w:br/>
              <w:t>(iii) for clause (d), the following clause shall be substituted, namely:-</w:t>
            </w:r>
            <w:r w:rsidRPr="00DB6EC4">
              <w:rPr>
                <w:rFonts w:ascii="Times New Roman" w:eastAsia="Times New Roman" w:hAnsi="Times New Roman" w:cs="Times New Roman"/>
                <w:sz w:val="24"/>
                <w:szCs w:val="24"/>
              </w:rPr>
              <w:br/>
              <w:t xml:space="preserve">" 'Status holder' means importer </w:t>
            </w:r>
            <w:proofErr w:type="spellStart"/>
            <w:r w:rsidRPr="00DB6EC4">
              <w:rPr>
                <w:rFonts w:ascii="Times New Roman" w:eastAsia="Times New Roman" w:hAnsi="Times New Roman" w:cs="Times New Roman"/>
                <w:sz w:val="24"/>
                <w:szCs w:val="24"/>
              </w:rPr>
              <w:t>recognised</w:t>
            </w:r>
            <w:proofErr w:type="spellEnd"/>
            <w:r w:rsidRPr="00DB6EC4">
              <w:rPr>
                <w:rFonts w:ascii="Times New Roman" w:eastAsia="Times New Roman" w:hAnsi="Times New Roman" w:cs="Times New Roman"/>
                <w:sz w:val="24"/>
                <w:szCs w:val="24"/>
              </w:rPr>
              <w:t xml:space="preserve"> as One Star Export House, Two Star Export House, Three Star Export House, Four Star Export House, or as the case may be, Five Star Export House,  in terms of the Foreign Trade Policy.".</w:t>
            </w:r>
            <w:r w:rsidRPr="00DB6EC4">
              <w:rPr>
                <w:rFonts w:ascii="Times New Roman" w:eastAsia="Times New Roman" w:hAnsi="Times New Roman" w:cs="Times New Roman"/>
                <w:sz w:val="24"/>
                <w:szCs w:val="24"/>
              </w:rPr>
              <w:br/>
              <w:t> </w:t>
            </w:r>
          </w:p>
        </w:tc>
      </w:tr>
      <w:tr w:rsidR="00DB6EC4" w:rsidRPr="00DB6EC4" w:rsidTr="00DB6EC4">
        <w:trPr>
          <w:tblCellSpacing w:w="15" w:type="dxa"/>
          <w:jc w:val="center"/>
        </w:trPr>
        <w:tc>
          <w:tcPr>
            <w:tcW w:w="0" w:type="auto"/>
            <w:shd w:val="clear" w:color="auto" w:fill="F4F7FD"/>
            <w:tcMar>
              <w:top w:w="75" w:type="dxa"/>
              <w:left w:w="120" w:type="dxa"/>
              <w:bottom w:w="75" w:type="dxa"/>
              <w:right w:w="120" w:type="dxa"/>
            </w:tcMar>
            <w:hideMark/>
          </w:tcPr>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lastRenderedPageBreak/>
              <w:t>5.</w:t>
            </w:r>
          </w:p>
        </w:tc>
        <w:tc>
          <w:tcPr>
            <w:tcW w:w="0" w:type="auto"/>
            <w:shd w:val="clear" w:color="auto" w:fill="F4F7FD"/>
            <w:tcMar>
              <w:top w:w="75" w:type="dxa"/>
              <w:left w:w="120" w:type="dxa"/>
              <w:bottom w:w="75" w:type="dxa"/>
              <w:right w:w="120" w:type="dxa"/>
            </w:tcMar>
            <w:hideMark/>
          </w:tcPr>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t>57/2000-Customs, dated the 8</w:t>
            </w:r>
            <w:r w:rsidRPr="00DB6EC4">
              <w:rPr>
                <w:rFonts w:ascii="Times New Roman" w:eastAsia="Times New Roman" w:hAnsi="Times New Roman" w:cs="Times New Roman"/>
                <w:sz w:val="24"/>
                <w:szCs w:val="24"/>
                <w:vertAlign w:val="superscript"/>
              </w:rPr>
              <w:t>th</w:t>
            </w:r>
            <w:r w:rsidRPr="00DB6EC4">
              <w:rPr>
                <w:rFonts w:ascii="Times New Roman" w:eastAsia="Times New Roman" w:hAnsi="Times New Roman" w:cs="Times New Roman"/>
                <w:sz w:val="24"/>
                <w:szCs w:val="24"/>
              </w:rPr>
              <w:t>May, 2000, G.S.R. 413 (E), dated the 8</w:t>
            </w:r>
            <w:r w:rsidRPr="00DB6EC4">
              <w:rPr>
                <w:rFonts w:ascii="Times New Roman" w:eastAsia="Times New Roman" w:hAnsi="Times New Roman" w:cs="Times New Roman"/>
                <w:sz w:val="24"/>
                <w:szCs w:val="24"/>
                <w:vertAlign w:val="superscript"/>
              </w:rPr>
              <w:t>th</w:t>
            </w:r>
            <w:r w:rsidRPr="00DB6EC4">
              <w:rPr>
                <w:rFonts w:ascii="Times New Roman" w:eastAsia="Times New Roman" w:hAnsi="Times New Roman" w:cs="Times New Roman"/>
                <w:sz w:val="24"/>
                <w:szCs w:val="24"/>
              </w:rPr>
              <w:t> May, 2000</w:t>
            </w:r>
          </w:p>
        </w:tc>
        <w:tc>
          <w:tcPr>
            <w:tcW w:w="0" w:type="auto"/>
            <w:shd w:val="clear" w:color="auto" w:fill="F4F7FD"/>
            <w:tcMar>
              <w:top w:w="75" w:type="dxa"/>
              <w:left w:w="120" w:type="dxa"/>
              <w:bottom w:w="75" w:type="dxa"/>
              <w:right w:w="120" w:type="dxa"/>
            </w:tcMar>
            <w:hideMark/>
          </w:tcPr>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t>In the said notification,-</w:t>
            </w:r>
            <w:r w:rsidRPr="00DB6EC4">
              <w:rPr>
                <w:rFonts w:ascii="Times New Roman" w:eastAsia="Times New Roman" w:hAnsi="Times New Roman" w:cs="Times New Roman"/>
                <w:sz w:val="24"/>
                <w:szCs w:val="24"/>
              </w:rPr>
              <w:br/>
              <w:t>(I)           in the opening paragraph,</w:t>
            </w:r>
            <w:r w:rsidRPr="00DB6EC4">
              <w:rPr>
                <w:rFonts w:ascii="Times New Roman" w:eastAsia="Times New Roman" w:hAnsi="Times New Roman" w:cs="Times New Roman"/>
                <w:sz w:val="24"/>
                <w:szCs w:val="24"/>
              </w:rPr>
              <w:br/>
              <w:t>(</w:t>
            </w:r>
            <w:proofErr w:type="spellStart"/>
            <w:r w:rsidRPr="00DB6EC4">
              <w:rPr>
                <w:rFonts w:ascii="Times New Roman" w:eastAsia="Times New Roman" w:hAnsi="Times New Roman" w:cs="Times New Roman"/>
                <w:sz w:val="24"/>
                <w:szCs w:val="24"/>
              </w:rPr>
              <w:t>i</w:t>
            </w:r>
            <w:proofErr w:type="spellEnd"/>
            <w:r w:rsidRPr="00DB6EC4">
              <w:rPr>
                <w:rFonts w:ascii="Times New Roman" w:eastAsia="Times New Roman" w:hAnsi="Times New Roman" w:cs="Times New Roman"/>
                <w:sz w:val="24"/>
                <w:szCs w:val="24"/>
              </w:rPr>
              <w:t>)         in clause (a), for the word, letter and figures "paragraph 4A.14", the word, letter and figures "paragraph 4.46" shall be substituted;</w:t>
            </w:r>
            <w:r w:rsidRPr="00DB6EC4">
              <w:rPr>
                <w:rFonts w:ascii="Times New Roman" w:eastAsia="Times New Roman" w:hAnsi="Times New Roman" w:cs="Times New Roman"/>
                <w:sz w:val="24"/>
                <w:szCs w:val="24"/>
              </w:rPr>
              <w:br/>
              <w:t>(ii)        in clause (b), for the word, letter and figures "paragraph 4A.9", the word, letter and figures "paragraph 4.41" shall be substituted;</w:t>
            </w:r>
            <w:r w:rsidRPr="00DB6EC4">
              <w:rPr>
                <w:rFonts w:ascii="Times New Roman" w:eastAsia="Times New Roman" w:hAnsi="Times New Roman" w:cs="Times New Roman"/>
                <w:sz w:val="24"/>
                <w:szCs w:val="24"/>
              </w:rPr>
              <w:br/>
              <w:t>(iii)       the second proviso shall be omitted;</w:t>
            </w:r>
            <w:r w:rsidRPr="00DB6EC4">
              <w:rPr>
                <w:rFonts w:ascii="Times New Roman" w:eastAsia="Times New Roman" w:hAnsi="Times New Roman" w:cs="Times New Roman"/>
                <w:sz w:val="24"/>
                <w:szCs w:val="24"/>
              </w:rPr>
              <w:br/>
              <w:t>(II)         in the </w:t>
            </w:r>
            <w:r w:rsidRPr="00DB6EC4">
              <w:rPr>
                <w:rFonts w:ascii="Times New Roman" w:eastAsia="Times New Roman" w:hAnsi="Times New Roman" w:cs="Times New Roman"/>
                <w:i/>
                <w:iCs/>
                <w:sz w:val="24"/>
                <w:szCs w:val="24"/>
              </w:rPr>
              <w:t>Explanation</w:t>
            </w:r>
            <w:r w:rsidRPr="00DB6EC4">
              <w:rPr>
                <w:rFonts w:ascii="Times New Roman" w:eastAsia="Times New Roman" w:hAnsi="Times New Roman" w:cs="Times New Roman"/>
                <w:sz w:val="24"/>
                <w:szCs w:val="24"/>
              </w:rPr>
              <w:t> ,-</w:t>
            </w:r>
            <w:r w:rsidRPr="00DB6EC4">
              <w:rPr>
                <w:rFonts w:ascii="Times New Roman" w:eastAsia="Times New Roman" w:hAnsi="Times New Roman" w:cs="Times New Roman"/>
                <w:sz w:val="24"/>
                <w:szCs w:val="24"/>
              </w:rPr>
              <w:br/>
              <w:t>(</w:t>
            </w:r>
            <w:proofErr w:type="spellStart"/>
            <w:r w:rsidRPr="00DB6EC4">
              <w:rPr>
                <w:rFonts w:ascii="Times New Roman" w:eastAsia="Times New Roman" w:hAnsi="Times New Roman" w:cs="Times New Roman"/>
                <w:sz w:val="24"/>
                <w:szCs w:val="24"/>
              </w:rPr>
              <w:t>i</w:t>
            </w:r>
            <w:proofErr w:type="spellEnd"/>
            <w:r w:rsidRPr="00DB6EC4">
              <w:rPr>
                <w:rFonts w:ascii="Times New Roman" w:eastAsia="Times New Roman" w:hAnsi="Times New Roman" w:cs="Times New Roman"/>
                <w:sz w:val="24"/>
                <w:szCs w:val="24"/>
              </w:rPr>
              <w:t>)         for clause (a), the following clause shall be substituted, namely:-</w:t>
            </w:r>
            <w:r w:rsidRPr="00DB6EC4">
              <w:rPr>
                <w:rFonts w:ascii="Times New Roman" w:eastAsia="Times New Roman" w:hAnsi="Times New Roman" w:cs="Times New Roman"/>
                <w:sz w:val="24"/>
                <w:szCs w:val="24"/>
              </w:rPr>
              <w:br/>
              <w:t>         "(a) 'Foreign Trade Policy' means Foreign Trade Policy,  2015 - 2020 notified by the Government of India in the Ministry of Commerce and Industry published in the Gazette of India, Extraordinary, Part-II, Section 3, Sub-section (ii) vide notification No. 01/2015-2020, dated the 1</w:t>
            </w:r>
            <w:r w:rsidRPr="00DB6EC4">
              <w:rPr>
                <w:rFonts w:ascii="Times New Roman" w:eastAsia="Times New Roman" w:hAnsi="Times New Roman" w:cs="Times New Roman"/>
                <w:sz w:val="24"/>
                <w:szCs w:val="24"/>
                <w:vertAlign w:val="superscript"/>
              </w:rPr>
              <w:t>st</w:t>
            </w:r>
            <w:r w:rsidRPr="00DB6EC4">
              <w:rPr>
                <w:rFonts w:ascii="Times New Roman" w:eastAsia="Times New Roman" w:hAnsi="Times New Roman" w:cs="Times New Roman"/>
                <w:sz w:val="24"/>
                <w:szCs w:val="24"/>
              </w:rPr>
              <w:t> April, 2015.";</w:t>
            </w:r>
            <w:r w:rsidRPr="00DB6EC4">
              <w:rPr>
                <w:rFonts w:ascii="Times New Roman" w:eastAsia="Times New Roman" w:hAnsi="Times New Roman" w:cs="Times New Roman"/>
                <w:sz w:val="24"/>
                <w:szCs w:val="24"/>
              </w:rPr>
              <w:br/>
              <w:t>(ii)   for clause (b), the following clause shall be   substituted, namely :-</w:t>
            </w:r>
            <w:r w:rsidRPr="00DB6EC4">
              <w:rPr>
                <w:rFonts w:ascii="Times New Roman" w:eastAsia="Times New Roman" w:hAnsi="Times New Roman" w:cs="Times New Roman"/>
                <w:sz w:val="24"/>
                <w:szCs w:val="24"/>
              </w:rPr>
              <w:br/>
              <w:t>      "(b) 'Handbook of Procedures' means Handbook of Procedures notified by the Government of India in the Ministry of Commerce and Industry published in the Gazette of India, Extraordinary, Part-I, Section 1 vide Public Notice No. 01/2015-2020, dated the 1</w:t>
            </w:r>
            <w:r w:rsidRPr="00DB6EC4">
              <w:rPr>
                <w:rFonts w:ascii="Times New Roman" w:eastAsia="Times New Roman" w:hAnsi="Times New Roman" w:cs="Times New Roman"/>
                <w:sz w:val="24"/>
                <w:szCs w:val="24"/>
                <w:vertAlign w:val="superscript"/>
              </w:rPr>
              <w:t>st</w:t>
            </w:r>
            <w:r w:rsidRPr="00DB6EC4">
              <w:rPr>
                <w:rFonts w:ascii="Times New Roman" w:eastAsia="Times New Roman" w:hAnsi="Times New Roman" w:cs="Times New Roman"/>
                <w:sz w:val="24"/>
                <w:szCs w:val="24"/>
              </w:rPr>
              <w:t> April, 2015.";</w:t>
            </w:r>
            <w:r w:rsidRPr="00DB6EC4">
              <w:rPr>
                <w:rFonts w:ascii="Times New Roman" w:eastAsia="Times New Roman" w:hAnsi="Times New Roman" w:cs="Times New Roman"/>
                <w:sz w:val="24"/>
                <w:szCs w:val="24"/>
              </w:rPr>
              <w:br/>
              <w:t>(iii) for clause (c), the following clause shall be  substituted, namely:-</w:t>
            </w:r>
            <w:r w:rsidRPr="00DB6EC4">
              <w:rPr>
                <w:rFonts w:ascii="Times New Roman" w:eastAsia="Times New Roman" w:hAnsi="Times New Roman" w:cs="Times New Roman"/>
                <w:sz w:val="24"/>
                <w:szCs w:val="24"/>
              </w:rPr>
              <w:br/>
              <w:t>         "(c) 'Nominated agencies' means,-</w:t>
            </w:r>
            <w:r w:rsidRPr="00DB6EC4">
              <w:rPr>
                <w:rFonts w:ascii="Times New Roman" w:eastAsia="Times New Roman" w:hAnsi="Times New Roman" w:cs="Times New Roman"/>
                <w:sz w:val="24"/>
                <w:szCs w:val="24"/>
              </w:rPr>
              <w:br/>
              <w:t>(1) Metals and Minerals Trading Corporation</w:t>
            </w:r>
            <w:r w:rsidRPr="00DB6EC4">
              <w:rPr>
                <w:rFonts w:ascii="Times New Roman" w:eastAsia="Times New Roman" w:hAnsi="Times New Roman" w:cs="Times New Roman"/>
                <w:sz w:val="24"/>
                <w:szCs w:val="24"/>
              </w:rPr>
              <w:br/>
              <w:t>Limited (MMTC);</w:t>
            </w:r>
            <w:r w:rsidRPr="00DB6EC4">
              <w:rPr>
                <w:rFonts w:ascii="Times New Roman" w:eastAsia="Times New Roman" w:hAnsi="Times New Roman" w:cs="Times New Roman"/>
                <w:sz w:val="24"/>
                <w:szCs w:val="24"/>
              </w:rPr>
              <w:br/>
              <w:t>(2) Handicraft and Handloom Export Corporation</w:t>
            </w:r>
            <w:r w:rsidRPr="00DB6EC4">
              <w:rPr>
                <w:rFonts w:ascii="Times New Roman" w:eastAsia="Times New Roman" w:hAnsi="Times New Roman" w:cs="Times New Roman"/>
                <w:sz w:val="24"/>
                <w:szCs w:val="24"/>
              </w:rPr>
              <w:br/>
              <w:t>(HHEC);</w:t>
            </w:r>
            <w:r w:rsidRPr="00DB6EC4">
              <w:rPr>
                <w:rFonts w:ascii="Times New Roman" w:eastAsia="Times New Roman" w:hAnsi="Times New Roman" w:cs="Times New Roman"/>
                <w:sz w:val="24"/>
                <w:szCs w:val="24"/>
              </w:rPr>
              <w:br/>
              <w:t>(3) State Trading Corporation (STC);</w:t>
            </w:r>
            <w:r w:rsidRPr="00DB6EC4">
              <w:rPr>
                <w:rFonts w:ascii="Times New Roman" w:eastAsia="Times New Roman" w:hAnsi="Times New Roman" w:cs="Times New Roman"/>
                <w:sz w:val="24"/>
                <w:szCs w:val="24"/>
              </w:rPr>
              <w:br/>
              <w:t>(4) Project and Equipment Corporation of India Ltd.</w:t>
            </w:r>
            <w:r w:rsidRPr="00DB6EC4">
              <w:rPr>
                <w:rFonts w:ascii="Times New Roman" w:eastAsia="Times New Roman" w:hAnsi="Times New Roman" w:cs="Times New Roman"/>
                <w:sz w:val="24"/>
                <w:szCs w:val="24"/>
              </w:rPr>
              <w:br/>
              <w:t>(PEC);</w:t>
            </w:r>
            <w:r w:rsidRPr="00DB6EC4">
              <w:rPr>
                <w:rFonts w:ascii="Times New Roman" w:eastAsia="Times New Roman" w:hAnsi="Times New Roman" w:cs="Times New Roman"/>
                <w:sz w:val="24"/>
                <w:szCs w:val="24"/>
              </w:rPr>
              <w:br/>
              <w:t>(5) STCL Ltd;</w:t>
            </w:r>
            <w:r w:rsidRPr="00DB6EC4">
              <w:rPr>
                <w:rFonts w:ascii="Times New Roman" w:eastAsia="Times New Roman" w:hAnsi="Times New Roman" w:cs="Times New Roman"/>
                <w:sz w:val="24"/>
                <w:szCs w:val="24"/>
              </w:rPr>
              <w:br/>
              <w:t>(6) MSTC Ltd;</w:t>
            </w:r>
            <w:r w:rsidRPr="00DB6EC4">
              <w:rPr>
                <w:rFonts w:ascii="Times New Roman" w:eastAsia="Times New Roman" w:hAnsi="Times New Roman" w:cs="Times New Roman"/>
                <w:sz w:val="24"/>
                <w:szCs w:val="24"/>
              </w:rPr>
              <w:br/>
              <w:t>(7) Diamond India Limited (DIL);</w:t>
            </w:r>
            <w:r w:rsidRPr="00DB6EC4">
              <w:rPr>
                <w:rFonts w:ascii="Times New Roman" w:eastAsia="Times New Roman" w:hAnsi="Times New Roman" w:cs="Times New Roman"/>
                <w:sz w:val="24"/>
                <w:szCs w:val="24"/>
              </w:rPr>
              <w:br/>
              <w:t xml:space="preserve">(8) Four Star Export House from Gems &amp; </w:t>
            </w:r>
            <w:proofErr w:type="spellStart"/>
            <w:r w:rsidRPr="00DB6EC4">
              <w:rPr>
                <w:rFonts w:ascii="Times New Roman" w:eastAsia="Times New Roman" w:hAnsi="Times New Roman" w:cs="Times New Roman"/>
                <w:sz w:val="24"/>
                <w:szCs w:val="24"/>
              </w:rPr>
              <w:t>Jewellery</w:t>
            </w:r>
            <w:proofErr w:type="spellEnd"/>
            <w:r w:rsidRPr="00DB6EC4">
              <w:rPr>
                <w:rFonts w:ascii="Times New Roman" w:eastAsia="Times New Roman" w:hAnsi="Times New Roman" w:cs="Times New Roman"/>
                <w:sz w:val="24"/>
                <w:szCs w:val="24"/>
              </w:rPr>
              <w:t xml:space="preserve"> sector and Five Star Export House   from any sector as may be </w:t>
            </w:r>
            <w:proofErr w:type="spellStart"/>
            <w:r w:rsidRPr="00DB6EC4">
              <w:rPr>
                <w:rFonts w:ascii="Times New Roman" w:eastAsia="Times New Roman" w:hAnsi="Times New Roman" w:cs="Times New Roman"/>
                <w:sz w:val="24"/>
                <w:szCs w:val="24"/>
              </w:rPr>
              <w:t>recognised</w:t>
            </w:r>
            <w:proofErr w:type="spellEnd"/>
            <w:r w:rsidRPr="00DB6EC4">
              <w:rPr>
                <w:rFonts w:ascii="Times New Roman" w:eastAsia="Times New Roman" w:hAnsi="Times New Roman" w:cs="Times New Roman"/>
                <w:sz w:val="24"/>
                <w:szCs w:val="24"/>
              </w:rPr>
              <w:t xml:space="preserve"> as nominated agencies by Regional Authority in terms of the Foreign Trade Policy;</w:t>
            </w:r>
            <w:r w:rsidRPr="00DB6EC4">
              <w:rPr>
                <w:rFonts w:ascii="Times New Roman" w:eastAsia="Times New Roman" w:hAnsi="Times New Roman" w:cs="Times New Roman"/>
                <w:sz w:val="24"/>
                <w:szCs w:val="24"/>
              </w:rPr>
              <w:br/>
              <w:t xml:space="preserve">(9) any bank as </w:t>
            </w:r>
            <w:proofErr w:type="spellStart"/>
            <w:r w:rsidRPr="00DB6EC4">
              <w:rPr>
                <w:rFonts w:ascii="Times New Roman" w:eastAsia="Times New Roman" w:hAnsi="Times New Roman" w:cs="Times New Roman"/>
                <w:sz w:val="24"/>
                <w:szCs w:val="24"/>
              </w:rPr>
              <w:t>authorised</w:t>
            </w:r>
            <w:proofErr w:type="spellEnd"/>
            <w:r w:rsidRPr="00DB6EC4">
              <w:rPr>
                <w:rFonts w:ascii="Times New Roman" w:eastAsia="Times New Roman" w:hAnsi="Times New Roman" w:cs="Times New Roman"/>
                <w:sz w:val="24"/>
                <w:szCs w:val="24"/>
              </w:rPr>
              <w:t xml:space="preserve"> by Reserve Bank of India as Nominated </w:t>
            </w:r>
            <w:r w:rsidRPr="00DB6EC4">
              <w:rPr>
                <w:rFonts w:ascii="Times New Roman" w:eastAsia="Times New Roman" w:hAnsi="Times New Roman" w:cs="Times New Roman"/>
                <w:sz w:val="24"/>
                <w:szCs w:val="24"/>
              </w:rPr>
              <w:lastRenderedPageBreak/>
              <w:t>Agency.".</w:t>
            </w:r>
          </w:p>
        </w:tc>
      </w:tr>
      <w:tr w:rsidR="00DB6EC4" w:rsidRPr="00DB6EC4" w:rsidTr="00DB6EC4">
        <w:trPr>
          <w:tblCellSpacing w:w="15" w:type="dxa"/>
          <w:jc w:val="center"/>
        </w:trPr>
        <w:tc>
          <w:tcPr>
            <w:tcW w:w="0" w:type="auto"/>
            <w:shd w:val="clear" w:color="auto" w:fill="FFFFFF"/>
            <w:tcMar>
              <w:top w:w="75" w:type="dxa"/>
              <w:left w:w="120" w:type="dxa"/>
              <w:bottom w:w="75" w:type="dxa"/>
              <w:right w:w="120" w:type="dxa"/>
            </w:tcMar>
            <w:hideMark/>
          </w:tcPr>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lastRenderedPageBreak/>
              <w:t>6.</w:t>
            </w:r>
          </w:p>
        </w:tc>
        <w:tc>
          <w:tcPr>
            <w:tcW w:w="0" w:type="auto"/>
            <w:shd w:val="clear" w:color="auto" w:fill="FFFFFF"/>
            <w:tcMar>
              <w:top w:w="75" w:type="dxa"/>
              <w:left w:w="120" w:type="dxa"/>
              <w:bottom w:w="75" w:type="dxa"/>
              <w:right w:w="120" w:type="dxa"/>
            </w:tcMar>
            <w:hideMark/>
          </w:tcPr>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t>60/2002-Customs, dated the 7th June, 2002 [G.S.R. 416 (E), dated the 7th June, 2002]</w:t>
            </w:r>
            <w:r w:rsidRPr="00DB6EC4">
              <w:rPr>
                <w:rFonts w:ascii="Times New Roman" w:eastAsia="Times New Roman" w:hAnsi="Times New Roman" w:cs="Times New Roman"/>
                <w:sz w:val="24"/>
                <w:szCs w:val="24"/>
              </w:rPr>
              <w:br/>
              <w:t> </w:t>
            </w:r>
          </w:p>
        </w:tc>
        <w:tc>
          <w:tcPr>
            <w:tcW w:w="0" w:type="auto"/>
            <w:shd w:val="clear" w:color="auto" w:fill="FFFFFF"/>
            <w:tcMar>
              <w:top w:w="75" w:type="dxa"/>
              <w:left w:w="120" w:type="dxa"/>
              <w:bottom w:w="75" w:type="dxa"/>
              <w:right w:w="120" w:type="dxa"/>
            </w:tcMar>
            <w:hideMark/>
          </w:tcPr>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t>In the said notification,-</w:t>
            </w:r>
            <w:r w:rsidRPr="00DB6EC4">
              <w:rPr>
                <w:rFonts w:ascii="Times New Roman" w:eastAsia="Times New Roman" w:hAnsi="Times New Roman" w:cs="Times New Roman"/>
                <w:sz w:val="24"/>
                <w:szCs w:val="24"/>
              </w:rPr>
              <w:br/>
              <w:t>(1) for clause (ii), the following clause shall be substituted, namely:-</w:t>
            </w:r>
            <w:r w:rsidRPr="00DB6EC4">
              <w:rPr>
                <w:rFonts w:ascii="Times New Roman" w:eastAsia="Times New Roman" w:hAnsi="Times New Roman" w:cs="Times New Roman"/>
                <w:sz w:val="24"/>
                <w:szCs w:val="24"/>
              </w:rPr>
              <w:br/>
              <w:t xml:space="preserve">     "(ii) Replenishment </w:t>
            </w:r>
            <w:proofErr w:type="spellStart"/>
            <w:r w:rsidRPr="00DB6EC4">
              <w:rPr>
                <w:rFonts w:ascii="Times New Roman" w:eastAsia="Times New Roman" w:hAnsi="Times New Roman" w:cs="Times New Roman"/>
                <w:sz w:val="24"/>
                <w:szCs w:val="24"/>
              </w:rPr>
              <w:t>Authorisation</w:t>
            </w:r>
            <w:proofErr w:type="spellEnd"/>
            <w:r w:rsidRPr="00DB6EC4">
              <w:rPr>
                <w:rFonts w:ascii="Times New Roman" w:eastAsia="Times New Roman" w:hAnsi="Times New Roman" w:cs="Times New Roman"/>
                <w:sz w:val="24"/>
                <w:szCs w:val="24"/>
              </w:rPr>
              <w:t xml:space="preserve"> for  Gems issued under, and in accordance with, paragraph 4.35 of the Foreign Trade Policy; or";</w:t>
            </w:r>
            <w:r w:rsidRPr="00DB6EC4">
              <w:rPr>
                <w:rFonts w:ascii="Times New Roman" w:eastAsia="Times New Roman" w:hAnsi="Times New Roman" w:cs="Times New Roman"/>
                <w:sz w:val="24"/>
                <w:szCs w:val="24"/>
              </w:rPr>
              <w:br/>
              <w:t>(2)  for the Explanation, the following Explanation shall be substituted, namely:-</w:t>
            </w:r>
            <w:r w:rsidRPr="00DB6EC4">
              <w:rPr>
                <w:rFonts w:ascii="Times New Roman" w:eastAsia="Times New Roman" w:hAnsi="Times New Roman" w:cs="Times New Roman"/>
                <w:sz w:val="24"/>
                <w:szCs w:val="24"/>
              </w:rPr>
              <w:br/>
              <w:t>"Explanation.- For the purpose of this notification, 'Foreign Trade Policy' means Foreign Trade Policy,  2015 - 2020 notified by the Government of India in the Ministry of Commerce and Industry published in the Gazette of India, Extraordinary, Part-II, Section 3, Sub- section (ii) vide notification No. 01/2015-2020, dated the 1</w:t>
            </w:r>
            <w:r w:rsidRPr="00DB6EC4">
              <w:rPr>
                <w:rFonts w:ascii="Times New Roman" w:eastAsia="Times New Roman" w:hAnsi="Times New Roman" w:cs="Times New Roman"/>
                <w:sz w:val="24"/>
                <w:szCs w:val="24"/>
                <w:vertAlign w:val="superscript"/>
              </w:rPr>
              <w:t>st</w:t>
            </w:r>
            <w:r w:rsidRPr="00DB6EC4">
              <w:rPr>
                <w:rFonts w:ascii="Times New Roman" w:eastAsia="Times New Roman" w:hAnsi="Times New Roman" w:cs="Times New Roman"/>
                <w:sz w:val="24"/>
                <w:szCs w:val="24"/>
              </w:rPr>
              <w:t> April, 2015.".</w:t>
            </w:r>
          </w:p>
        </w:tc>
      </w:tr>
      <w:tr w:rsidR="00DB6EC4" w:rsidRPr="00DB6EC4" w:rsidTr="00DB6EC4">
        <w:trPr>
          <w:tblCellSpacing w:w="15" w:type="dxa"/>
          <w:jc w:val="center"/>
        </w:trPr>
        <w:tc>
          <w:tcPr>
            <w:tcW w:w="0" w:type="auto"/>
            <w:shd w:val="clear" w:color="auto" w:fill="F4F7FD"/>
            <w:tcMar>
              <w:top w:w="75" w:type="dxa"/>
              <w:left w:w="120" w:type="dxa"/>
              <w:bottom w:w="75" w:type="dxa"/>
              <w:right w:w="120" w:type="dxa"/>
            </w:tcMar>
            <w:hideMark/>
          </w:tcPr>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t>7.</w:t>
            </w:r>
          </w:p>
        </w:tc>
        <w:tc>
          <w:tcPr>
            <w:tcW w:w="0" w:type="auto"/>
            <w:shd w:val="clear" w:color="auto" w:fill="F4F7FD"/>
            <w:tcMar>
              <w:top w:w="75" w:type="dxa"/>
              <w:left w:w="120" w:type="dxa"/>
              <w:bottom w:w="75" w:type="dxa"/>
              <w:right w:w="120" w:type="dxa"/>
            </w:tcMar>
            <w:hideMark/>
          </w:tcPr>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t>52/2003-Customs, dated  the 31</w:t>
            </w:r>
            <w:r w:rsidRPr="00DB6EC4">
              <w:rPr>
                <w:rFonts w:ascii="Times New Roman" w:eastAsia="Times New Roman" w:hAnsi="Times New Roman" w:cs="Times New Roman"/>
                <w:sz w:val="24"/>
                <w:szCs w:val="24"/>
                <w:vertAlign w:val="superscript"/>
              </w:rPr>
              <w:t>st</w:t>
            </w:r>
            <w:r w:rsidRPr="00DB6EC4">
              <w:rPr>
                <w:rFonts w:ascii="Times New Roman" w:eastAsia="Times New Roman" w:hAnsi="Times New Roman" w:cs="Times New Roman"/>
                <w:sz w:val="24"/>
                <w:szCs w:val="24"/>
              </w:rPr>
              <w:t> March,2003 [G.S.R. 274 (E), dated the 31</w:t>
            </w:r>
            <w:r w:rsidRPr="00DB6EC4">
              <w:rPr>
                <w:rFonts w:ascii="Times New Roman" w:eastAsia="Times New Roman" w:hAnsi="Times New Roman" w:cs="Times New Roman"/>
                <w:sz w:val="24"/>
                <w:szCs w:val="24"/>
                <w:vertAlign w:val="superscript"/>
              </w:rPr>
              <w:t>st</w:t>
            </w:r>
            <w:r w:rsidRPr="00DB6EC4">
              <w:rPr>
                <w:rFonts w:ascii="Times New Roman" w:eastAsia="Times New Roman" w:hAnsi="Times New Roman" w:cs="Times New Roman"/>
                <w:sz w:val="24"/>
                <w:szCs w:val="24"/>
              </w:rPr>
              <w:t> March, 2003]</w:t>
            </w:r>
          </w:p>
        </w:tc>
        <w:tc>
          <w:tcPr>
            <w:tcW w:w="0" w:type="auto"/>
            <w:shd w:val="clear" w:color="auto" w:fill="F4F7FD"/>
            <w:tcMar>
              <w:top w:w="75" w:type="dxa"/>
              <w:left w:w="120" w:type="dxa"/>
              <w:bottom w:w="75" w:type="dxa"/>
              <w:right w:w="120" w:type="dxa"/>
            </w:tcMar>
            <w:hideMark/>
          </w:tcPr>
          <w:p w:rsidR="00DB6EC4" w:rsidRPr="00DB6EC4" w:rsidRDefault="00DB6EC4" w:rsidP="00DB6EC4">
            <w:pPr>
              <w:spacing w:after="0" w:line="240" w:lineRule="auto"/>
              <w:rPr>
                <w:rFonts w:ascii="Times New Roman" w:eastAsia="Times New Roman" w:hAnsi="Times New Roman" w:cs="Times New Roman"/>
                <w:sz w:val="24"/>
                <w:szCs w:val="24"/>
              </w:rPr>
            </w:pPr>
            <w:r w:rsidRPr="00DB6EC4">
              <w:rPr>
                <w:rFonts w:ascii="Times New Roman" w:eastAsia="Times New Roman" w:hAnsi="Times New Roman" w:cs="Times New Roman"/>
                <w:sz w:val="24"/>
                <w:szCs w:val="24"/>
              </w:rPr>
              <w:t> In the said notification,-</w:t>
            </w:r>
            <w:r w:rsidRPr="00DB6EC4">
              <w:rPr>
                <w:rFonts w:ascii="Times New Roman" w:eastAsia="Times New Roman" w:hAnsi="Times New Roman" w:cs="Times New Roman"/>
                <w:sz w:val="24"/>
                <w:szCs w:val="24"/>
              </w:rPr>
              <w:br/>
              <w:t>(I)       in the opening paragraph,-</w:t>
            </w:r>
            <w:r w:rsidRPr="00DB6EC4">
              <w:rPr>
                <w:rFonts w:ascii="Times New Roman" w:eastAsia="Times New Roman" w:hAnsi="Times New Roman" w:cs="Times New Roman"/>
                <w:sz w:val="24"/>
                <w:szCs w:val="24"/>
              </w:rPr>
              <w:br/>
              <w:t>(a)     at the end of sub-</w:t>
            </w:r>
            <w:proofErr w:type="spellStart"/>
            <w:r w:rsidRPr="00DB6EC4">
              <w:rPr>
                <w:rFonts w:ascii="Times New Roman" w:eastAsia="Times New Roman" w:hAnsi="Times New Roman" w:cs="Times New Roman"/>
                <w:sz w:val="24"/>
                <w:szCs w:val="24"/>
              </w:rPr>
              <w:t>para</w:t>
            </w:r>
            <w:proofErr w:type="spellEnd"/>
            <w:r w:rsidRPr="00DB6EC4">
              <w:rPr>
                <w:rFonts w:ascii="Times New Roman" w:eastAsia="Times New Roman" w:hAnsi="Times New Roman" w:cs="Times New Roman"/>
                <w:sz w:val="24"/>
                <w:szCs w:val="24"/>
              </w:rPr>
              <w:t> (4b), the following shall be added, namely:-</w:t>
            </w:r>
            <w:r w:rsidRPr="00DB6EC4">
              <w:rPr>
                <w:rFonts w:ascii="Times New Roman" w:eastAsia="Times New Roman" w:hAnsi="Times New Roman" w:cs="Times New Roman"/>
                <w:sz w:val="24"/>
                <w:szCs w:val="24"/>
              </w:rPr>
              <w:br/>
              <w:t>"such transferred goods may also be returned by the second unit to the original unit in case of rejection without payment of duty;";</w:t>
            </w:r>
            <w:r w:rsidRPr="00DB6EC4">
              <w:rPr>
                <w:rFonts w:ascii="Times New Roman" w:eastAsia="Times New Roman" w:hAnsi="Times New Roman" w:cs="Times New Roman"/>
                <w:sz w:val="24"/>
                <w:szCs w:val="24"/>
              </w:rPr>
              <w:br/>
              <w:t>(b)     after sub-</w:t>
            </w:r>
            <w:proofErr w:type="spellStart"/>
            <w:r w:rsidRPr="00DB6EC4">
              <w:rPr>
                <w:rFonts w:ascii="Times New Roman" w:eastAsia="Times New Roman" w:hAnsi="Times New Roman" w:cs="Times New Roman"/>
                <w:sz w:val="24"/>
                <w:szCs w:val="24"/>
              </w:rPr>
              <w:t>para</w:t>
            </w:r>
            <w:proofErr w:type="spellEnd"/>
            <w:r w:rsidRPr="00DB6EC4">
              <w:rPr>
                <w:rFonts w:ascii="Times New Roman" w:eastAsia="Times New Roman" w:hAnsi="Times New Roman" w:cs="Times New Roman"/>
                <w:sz w:val="24"/>
                <w:szCs w:val="24"/>
              </w:rPr>
              <w:t> (4b), the following sub-</w:t>
            </w:r>
            <w:proofErr w:type="spellStart"/>
            <w:r w:rsidRPr="00DB6EC4">
              <w:rPr>
                <w:rFonts w:ascii="Times New Roman" w:eastAsia="Times New Roman" w:hAnsi="Times New Roman" w:cs="Times New Roman"/>
                <w:sz w:val="24"/>
                <w:szCs w:val="24"/>
              </w:rPr>
              <w:t>para</w:t>
            </w:r>
            <w:proofErr w:type="spellEnd"/>
            <w:r w:rsidRPr="00DB6EC4">
              <w:rPr>
                <w:rFonts w:ascii="Times New Roman" w:eastAsia="Times New Roman" w:hAnsi="Times New Roman" w:cs="Times New Roman"/>
                <w:sz w:val="24"/>
                <w:szCs w:val="24"/>
              </w:rPr>
              <w:t> shall be inserted namely :-</w:t>
            </w:r>
            <w:r w:rsidRPr="00DB6EC4">
              <w:rPr>
                <w:rFonts w:ascii="Times New Roman" w:eastAsia="Times New Roman" w:hAnsi="Times New Roman" w:cs="Times New Roman"/>
                <w:sz w:val="24"/>
                <w:szCs w:val="24"/>
              </w:rPr>
              <w:br/>
              <w:t>"(4ba)  In respect of a group of EOUs or EHTPs or STPs as the case may be, BTP units which source inputs centrally in order to obtain bulk discount and, or, reduce cost of transportation and other logistics cost and, or, to maintain effective supply chain, inter unit transfer of goods and services may be permitted on a case-to-case basis by the Unit Approval Committee. In case inputs so sourced are imported and then transferred to another unit, then value of the goods so transferred shall be taken as inflow for the unit transferring these goods and as outflow for the unit receiving these goods , for the purpose of calculation of NFE.";</w:t>
            </w:r>
            <w:r w:rsidRPr="00DB6EC4">
              <w:rPr>
                <w:rFonts w:ascii="Times New Roman" w:eastAsia="Times New Roman" w:hAnsi="Times New Roman" w:cs="Times New Roman"/>
                <w:sz w:val="24"/>
                <w:szCs w:val="24"/>
              </w:rPr>
              <w:br/>
              <w:t>(c)     at the end of sub-paragraph (12), the following shall be added, namely :-</w:t>
            </w:r>
            <w:r w:rsidRPr="00DB6EC4">
              <w:rPr>
                <w:rFonts w:ascii="Times New Roman" w:eastAsia="Times New Roman" w:hAnsi="Times New Roman" w:cs="Times New Roman"/>
                <w:sz w:val="24"/>
                <w:szCs w:val="24"/>
              </w:rPr>
              <w:br/>
              <w:t>"The said officer subject to the approval of the Commissioner of Customs or Commissioner of Central Excise, as the case may be, may also allow sharing of infrastructural facilities among EOUs in accordance with and subject to the terms and conditions specified in para6.12(g) of Foreign Trade Policy 2015-2020.";</w:t>
            </w:r>
            <w:r w:rsidRPr="00DB6EC4">
              <w:rPr>
                <w:rFonts w:ascii="Times New Roman" w:eastAsia="Times New Roman" w:hAnsi="Times New Roman" w:cs="Times New Roman"/>
                <w:sz w:val="24"/>
                <w:szCs w:val="24"/>
              </w:rPr>
              <w:br/>
              <w:t> </w:t>
            </w:r>
            <w:r w:rsidRPr="00DB6EC4">
              <w:rPr>
                <w:rFonts w:ascii="Times New Roman" w:eastAsia="Times New Roman" w:hAnsi="Times New Roman" w:cs="Times New Roman"/>
                <w:sz w:val="24"/>
                <w:szCs w:val="24"/>
              </w:rPr>
              <w:br/>
              <w:t>(d)     after sub-</w:t>
            </w:r>
            <w:proofErr w:type="spellStart"/>
            <w:r w:rsidRPr="00DB6EC4">
              <w:rPr>
                <w:rFonts w:ascii="Times New Roman" w:eastAsia="Times New Roman" w:hAnsi="Times New Roman" w:cs="Times New Roman"/>
                <w:sz w:val="24"/>
                <w:szCs w:val="24"/>
              </w:rPr>
              <w:t>para</w:t>
            </w:r>
            <w:proofErr w:type="spellEnd"/>
            <w:r w:rsidRPr="00DB6EC4">
              <w:rPr>
                <w:rFonts w:ascii="Times New Roman" w:eastAsia="Times New Roman" w:hAnsi="Times New Roman" w:cs="Times New Roman"/>
                <w:sz w:val="24"/>
                <w:szCs w:val="24"/>
              </w:rPr>
              <w:t> (12), the following sub-</w:t>
            </w:r>
            <w:proofErr w:type="spellStart"/>
            <w:r w:rsidRPr="00DB6EC4">
              <w:rPr>
                <w:rFonts w:ascii="Times New Roman" w:eastAsia="Times New Roman" w:hAnsi="Times New Roman" w:cs="Times New Roman"/>
                <w:sz w:val="24"/>
                <w:szCs w:val="24"/>
              </w:rPr>
              <w:t>para</w:t>
            </w:r>
            <w:proofErr w:type="spellEnd"/>
            <w:r w:rsidRPr="00DB6EC4">
              <w:rPr>
                <w:rFonts w:ascii="Times New Roman" w:eastAsia="Times New Roman" w:hAnsi="Times New Roman" w:cs="Times New Roman"/>
                <w:sz w:val="24"/>
                <w:szCs w:val="24"/>
              </w:rPr>
              <w:t> shall be added, namely :-</w:t>
            </w:r>
            <w:r w:rsidRPr="00DB6EC4">
              <w:rPr>
                <w:rFonts w:ascii="Times New Roman" w:eastAsia="Times New Roman" w:hAnsi="Times New Roman" w:cs="Times New Roman"/>
                <w:sz w:val="24"/>
                <w:szCs w:val="24"/>
              </w:rPr>
              <w:br/>
              <w:t> </w:t>
            </w:r>
            <w:r w:rsidRPr="00DB6EC4">
              <w:rPr>
                <w:rFonts w:ascii="Times New Roman" w:eastAsia="Times New Roman" w:hAnsi="Times New Roman" w:cs="Times New Roman"/>
                <w:sz w:val="24"/>
                <w:szCs w:val="24"/>
              </w:rPr>
              <w:br/>
              <w:t xml:space="preserve">"(12a) An EOU which intends to set up warehousing facilities outside the EOU premises and outside the jurisdiction of Development Commissioner, at a place near to the port of export, to reduce lead time for delivery of goods overseas and to address unpredictability of supply orders, is permitted to do so subject to the provisions of notification No. </w:t>
            </w:r>
            <w:r w:rsidRPr="00DB6EC4">
              <w:rPr>
                <w:rFonts w:ascii="Times New Roman" w:eastAsia="Times New Roman" w:hAnsi="Times New Roman" w:cs="Times New Roman"/>
                <w:sz w:val="24"/>
                <w:szCs w:val="24"/>
              </w:rPr>
              <w:lastRenderedPageBreak/>
              <w:t>46/2001-CE (N.T.) dated, the 26</w:t>
            </w:r>
            <w:r w:rsidRPr="00DB6EC4">
              <w:rPr>
                <w:rFonts w:ascii="Times New Roman" w:eastAsia="Times New Roman" w:hAnsi="Times New Roman" w:cs="Times New Roman"/>
                <w:sz w:val="24"/>
                <w:szCs w:val="24"/>
                <w:vertAlign w:val="superscript"/>
              </w:rPr>
              <w:t>th</w:t>
            </w:r>
            <w:r w:rsidRPr="00DB6EC4">
              <w:rPr>
                <w:rFonts w:ascii="Times New Roman" w:eastAsia="Times New Roman" w:hAnsi="Times New Roman" w:cs="Times New Roman"/>
                <w:sz w:val="24"/>
                <w:szCs w:val="24"/>
              </w:rPr>
              <w:t> June, 2001 as amended from time to time.";</w:t>
            </w:r>
            <w:r w:rsidRPr="00DB6EC4">
              <w:rPr>
                <w:rFonts w:ascii="Times New Roman" w:eastAsia="Times New Roman" w:hAnsi="Times New Roman" w:cs="Times New Roman"/>
                <w:sz w:val="24"/>
                <w:szCs w:val="24"/>
              </w:rPr>
              <w:br/>
              <w:t> </w:t>
            </w:r>
            <w:r w:rsidRPr="00DB6EC4">
              <w:rPr>
                <w:rFonts w:ascii="Times New Roman" w:eastAsia="Times New Roman" w:hAnsi="Times New Roman" w:cs="Times New Roman"/>
                <w:sz w:val="24"/>
                <w:szCs w:val="24"/>
              </w:rPr>
              <w:br/>
              <w:t>(II)  In </w:t>
            </w:r>
            <w:proofErr w:type="spellStart"/>
            <w:r w:rsidRPr="00DB6EC4">
              <w:rPr>
                <w:rFonts w:ascii="Times New Roman" w:eastAsia="Times New Roman" w:hAnsi="Times New Roman" w:cs="Times New Roman"/>
                <w:sz w:val="24"/>
                <w:szCs w:val="24"/>
              </w:rPr>
              <w:t>para</w:t>
            </w:r>
            <w:proofErr w:type="spellEnd"/>
            <w:r w:rsidRPr="00DB6EC4">
              <w:rPr>
                <w:rFonts w:ascii="Times New Roman" w:eastAsia="Times New Roman" w:hAnsi="Times New Roman" w:cs="Times New Roman"/>
                <w:sz w:val="24"/>
                <w:szCs w:val="24"/>
              </w:rPr>
              <w:t> 4, in the Explanation, after clause (3), the following shall be inserted, namely :-</w:t>
            </w:r>
            <w:r w:rsidRPr="00DB6EC4">
              <w:rPr>
                <w:rFonts w:ascii="Times New Roman" w:eastAsia="Times New Roman" w:hAnsi="Times New Roman" w:cs="Times New Roman"/>
                <w:sz w:val="24"/>
                <w:szCs w:val="24"/>
              </w:rPr>
              <w:br/>
              <w:t> </w:t>
            </w:r>
            <w:r w:rsidRPr="00DB6EC4">
              <w:rPr>
                <w:rFonts w:ascii="Times New Roman" w:eastAsia="Times New Roman" w:hAnsi="Times New Roman" w:cs="Times New Roman"/>
                <w:sz w:val="24"/>
                <w:szCs w:val="24"/>
              </w:rPr>
              <w:br/>
              <w:t>"(4)   unit which has not availed any duty benefit on procurement of raw material, capital goods, etc., may be provided fast track de-bonding or exit from the STP or EHTP scheme."</w:t>
            </w:r>
            <w:r w:rsidRPr="00DB6EC4">
              <w:rPr>
                <w:rFonts w:ascii="Times New Roman" w:eastAsia="Times New Roman" w:hAnsi="Times New Roman" w:cs="Times New Roman"/>
                <w:sz w:val="24"/>
                <w:szCs w:val="24"/>
              </w:rPr>
              <w:br/>
              <w:t> </w:t>
            </w:r>
            <w:r w:rsidRPr="00DB6EC4">
              <w:rPr>
                <w:rFonts w:ascii="Times New Roman" w:eastAsia="Times New Roman" w:hAnsi="Times New Roman" w:cs="Times New Roman"/>
                <w:sz w:val="24"/>
                <w:szCs w:val="24"/>
              </w:rPr>
              <w:br/>
              <w:t>(III)    In the </w:t>
            </w:r>
            <w:r w:rsidRPr="00DB6EC4">
              <w:rPr>
                <w:rFonts w:ascii="Times New Roman" w:eastAsia="Times New Roman" w:hAnsi="Times New Roman" w:cs="Times New Roman"/>
                <w:b/>
                <w:bCs/>
                <w:i/>
                <w:iCs/>
                <w:sz w:val="24"/>
                <w:szCs w:val="24"/>
              </w:rPr>
              <w:t>Explanation</w:t>
            </w:r>
            <w:r w:rsidRPr="00DB6EC4">
              <w:rPr>
                <w:rFonts w:ascii="Times New Roman" w:eastAsia="Times New Roman" w:hAnsi="Times New Roman" w:cs="Times New Roman"/>
                <w:i/>
                <w:iCs/>
                <w:sz w:val="24"/>
                <w:szCs w:val="24"/>
              </w:rPr>
              <w:t>  </w:t>
            </w:r>
            <w:r w:rsidRPr="00DB6EC4">
              <w:rPr>
                <w:rFonts w:ascii="Times New Roman" w:eastAsia="Times New Roman" w:hAnsi="Times New Roman" w:cs="Times New Roman"/>
                <w:sz w:val="24"/>
                <w:szCs w:val="24"/>
              </w:rPr>
              <w:t>occurring after paragraph 13,-   </w:t>
            </w:r>
            <w:r w:rsidRPr="00DB6EC4">
              <w:rPr>
                <w:rFonts w:ascii="Times New Roman" w:eastAsia="Times New Roman" w:hAnsi="Times New Roman" w:cs="Times New Roman"/>
                <w:sz w:val="24"/>
                <w:szCs w:val="24"/>
              </w:rPr>
              <w:br/>
              <w:t>(a)      for clause (iii), the following clause shall be substituted, namely:-</w:t>
            </w:r>
            <w:r w:rsidRPr="00DB6EC4">
              <w:rPr>
                <w:rFonts w:ascii="Times New Roman" w:eastAsia="Times New Roman" w:hAnsi="Times New Roman" w:cs="Times New Roman"/>
                <w:sz w:val="24"/>
                <w:szCs w:val="24"/>
              </w:rPr>
              <w:br/>
              <w:t>"(iii) 'Foreign Trade Policy' means Foreign Trade Policy,  2015 - 2020 notified by the Government of India in the Ministry of Commerce and Industry published in the Gazette of India, Extraordinary, Part-II, Section 3, Sub-section (ii), vide notification No. 01/2015-2020 dated the 1</w:t>
            </w:r>
            <w:r w:rsidRPr="00DB6EC4">
              <w:rPr>
                <w:rFonts w:ascii="Times New Roman" w:eastAsia="Times New Roman" w:hAnsi="Times New Roman" w:cs="Times New Roman"/>
                <w:sz w:val="24"/>
                <w:szCs w:val="24"/>
                <w:vertAlign w:val="superscript"/>
              </w:rPr>
              <w:t>st</w:t>
            </w:r>
            <w:r w:rsidRPr="00DB6EC4">
              <w:rPr>
                <w:rFonts w:ascii="Times New Roman" w:eastAsia="Times New Roman" w:hAnsi="Times New Roman" w:cs="Times New Roman"/>
                <w:sz w:val="24"/>
                <w:szCs w:val="24"/>
              </w:rPr>
              <w:t> April, 2015;";</w:t>
            </w:r>
            <w:r w:rsidRPr="00DB6EC4">
              <w:rPr>
                <w:rFonts w:ascii="Times New Roman" w:eastAsia="Times New Roman" w:hAnsi="Times New Roman" w:cs="Times New Roman"/>
                <w:sz w:val="24"/>
                <w:szCs w:val="24"/>
              </w:rPr>
              <w:br/>
              <w:t>(b)     for clause (vi), the following clause shall be substituted,   namely :-</w:t>
            </w:r>
            <w:r w:rsidRPr="00DB6EC4">
              <w:rPr>
                <w:rFonts w:ascii="Times New Roman" w:eastAsia="Times New Roman" w:hAnsi="Times New Roman" w:cs="Times New Roman"/>
                <w:sz w:val="24"/>
                <w:szCs w:val="24"/>
              </w:rPr>
              <w:br/>
              <w:t>   "(vi) 'Handbook of Procedures' means Handbook of Procedures notified by the Government of India in the Ministry of Commerce and Industry published in the Gazette of India, Extraordinary, Part-I, Section 1 vide Public Notice No. 01/2015-2020, dated the 1</w:t>
            </w:r>
            <w:r w:rsidRPr="00DB6EC4">
              <w:rPr>
                <w:rFonts w:ascii="Times New Roman" w:eastAsia="Times New Roman" w:hAnsi="Times New Roman" w:cs="Times New Roman"/>
                <w:sz w:val="24"/>
                <w:szCs w:val="24"/>
                <w:vertAlign w:val="superscript"/>
              </w:rPr>
              <w:t>st</w:t>
            </w:r>
            <w:r w:rsidRPr="00DB6EC4">
              <w:rPr>
                <w:rFonts w:ascii="Times New Roman" w:eastAsia="Times New Roman" w:hAnsi="Times New Roman" w:cs="Times New Roman"/>
                <w:sz w:val="24"/>
                <w:szCs w:val="24"/>
              </w:rPr>
              <w:t> April, 2015;";</w:t>
            </w:r>
            <w:r w:rsidRPr="00DB6EC4">
              <w:rPr>
                <w:rFonts w:ascii="Times New Roman" w:eastAsia="Times New Roman" w:hAnsi="Times New Roman" w:cs="Times New Roman"/>
                <w:sz w:val="24"/>
                <w:szCs w:val="24"/>
              </w:rPr>
              <w:br/>
              <w:t>    (c) for clause (viii), the following clause shall be substituted, namely:-</w:t>
            </w:r>
            <w:r w:rsidRPr="00DB6EC4">
              <w:rPr>
                <w:rFonts w:ascii="Times New Roman" w:eastAsia="Times New Roman" w:hAnsi="Times New Roman" w:cs="Times New Roman"/>
                <w:sz w:val="24"/>
                <w:szCs w:val="24"/>
              </w:rPr>
              <w:br/>
              <w:t>             "(viii) 'Nominated agencies' means,-</w:t>
            </w:r>
            <w:r w:rsidRPr="00DB6EC4">
              <w:rPr>
                <w:rFonts w:ascii="Times New Roman" w:eastAsia="Times New Roman" w:hAnsi="Times New Roman" w:cs="Times New Roman"/>
                <w:sz w:val="24"/>
                <w:szCs w:val="24"/>
              </w:rPr>
              <w:br/>
              <w:t>(1) Metals and Minerals Trading Corporation Limited (MMTC);</w:t>
            </w:r>
            <w:r w:rsidRPr="00DB6EC4">
              <w:rPr>
                <w:rFonts w:ascii="Times New Roman" w:eastAsia="Times New Roman" w:hAnsi="Times New Roman" w:cs="Times New Roman"/>
                <w:sz w:val="24"/>
                <w:szCs w:val="24"/>
              </w:rPr>
              <w:br/>
              <w:t>(2) Handicraft and Handloom Export Corporation (HHEC);</w:t>
            </w:r>
            <w:r w:rsidRPr="00DB6EC4">
              <w:rPr>
                <w:rFonts w:ascii="Times New Roman" w:eastAsia="Times New Roman" w:hAnsi="Times New Roman" w:cs="Times New Roman"/>
                <w:sz w:val="24"/>
                <w:szCs w:val="24"/>
              </w:rPr>
              <w:br/>
              <w:t>(3) State Trading Corporation (STC);</w:t>
            </w:r>
            <w:r w:rsidRPr="00DB6EC4">
              <w:rPr>
                <w:rFonts w:ascii="Times New Roman" w:eastAsia="Times New Roman" w:hAnsi="Times New Roman" w:cs="Times New Roman"/>
                <w:sz w:val="24"/>
                <w:szCs w:val="24"/>
              </w:rPr>
              <w:br/>
              <w:t>(4) Project and Equipment Corporation of India Ltd. (PEC);</w:t>
            </w:r>
            <w:r w:rsidRPr="00DB6EC4">
              <w:rPr>
                <w:rFonts w:ascii="Times New Roman" w:eastAsia="Times New Roman" w:hAnsi="Times New Roman" w:cs="Times New Roman"/>
                <w:sz w:val="24"/>
                <w:szCs w:val="24"/>
              </w:rPr>
              <w:br/>
              <w:t>(5) STCL Ltd;</w:t>
            </w:r>
            <w:r w:rsidRPr="00DB6EC4">
              <w:rPr>
                <w:rFonts w:ascii="Times New Roman" w:eastAsia="Times New Roman" w:hAnsi="Times New Roman" w:cs="Times New Roman"/>
                <w:sz w:val="24"/>
                <w:szCs w:val="24"/>
              </w:rPr>
              <w:br/>
              <w:t>(6) MSTC Ltd;</w:t>
            </w:r>
            <w:r w:rsidRPr="00DB6EC4">
              <w:rPr>
                <w:rFonts w:ascii="Times New Roman" w:eastAsia="Times New Roman" w:hAnsi="Times New Roman" w:cs="Times New Roman"/>
                <w:sz w:val="24"/>
                <w:szCs w:val="24"/>
              </w:rPr>
              <w:br/>
              <w:t>(7) Diamond India Limited (DIL);</w:t>
            </w:r>
            <w:r w:rsidRPr="00DB6EC4">
              <w:rPr>
                <w:rFonts w:ascii="Times New Roman" w:eastAsia="Times New Roman" w:hAnsi="Times New Roman" w:cs="Times New Roman"/>
                <w:sz w:val="24"/>
                <w:szCs w:val="24"/>
              </w:rPr>
              <w:br/>
              <w:t xml:space="preserve">(8) Four Star Export House from Gems &amp; </w:t>
            </w:r>
            <w:proofErr w:type="spellStart"/>
            <w:r w:rsidRPr="00DB6EC4">
              <w:rPr>
                <w:rFonts w:ascii="Times New Roman" w:eastAsia="Times New Roman" w:hAnsi="Times New Roman" w:cs="Times New Roman"/>
                <w:sz w:val="24"/>
                <w:szCs w:val="24"/>
              </w:rPr>
              <w:t>Jewellery</w:t>
            </w:r>
            <w:proofErr w:type="spellEnd"/>
            <w:r w:rsidRPr="00DB6EC4">
              <w:rPr>
                <w:rFonts w:ascii="Times New Roman" w:eastAsia="Times New Roman" w:hAnsi="Times New Roman" w:cs="Times New Roman"/>
                <w:sz w:val="24"/>
                <w:szCs w:val="24"/>
              </w:rPr>
              <w:t xml:space="preserve"> sector and Five Star Export House from any sector as may be </w:t>
            </w:r>
            <w:proofErr w:type="spellStart"/>
            <w:r w:rsidRPr="00DB6EC4">
              <w:rPr>
                <w:rFonts w:ascii="Times New Roman" w:eastAsia="Times New Roman" w:hAnsi="Times New Roman" w:cs="Times New Roman"/>
                <w:sz w:val="24"/>
                <w:szCs w:val="24"/>
              </w:rPr>
              <w:t>recognised</w:t>
            </w:r>
            <w:proofErr w:type="spellEnd"/>
            <w:r w:rsidRPr="00DB6EC4">
              <w:rPr>
                <w:rFonts w:ascii="Times New Roman" w:eastAsia="Times New Roman" w:hAnsi="Times New Roman" w:cs="Times New Roman"/>
                <w:sz w:val="24"/>
                <w:szCs w:val="24"/>
              </w:rPr>
              <w:t xml:space="preserve"> as nominated agencies by Regional Authority in terms of the Foreign Trade Policy;</w:t>
            </w:r>
            <w:r w:rsidRPr="00DB6EC4">
              <w:rPr>
                <w:rFonts w:ascii="Times New Roman" w:eastAsia="Times New Roman" w:hAnsi="Times New Roman" w:cs="Times New Roman"/>
                <w:sz w:val="24"/>
                <w:szCs w:val="24"/>
              </w:rPr>
              <w:br/>
              <w:t xml:space="preserve">(9) Any bank as </w:t>
            </w:r>
            <w:proofErr w:type="spellStart"/>
            <w:r w:rsidRPr="00DB6EC4">
              <w:rPr>
                <w:rFonts w:ascii="Times New Roman" w:eastAsia="Times New Roman" w:hAnsi="Times New Roman" w:cs="Times New Roman"/>
                <w:sz w:val="24"/>
                <w:szCs w:val="24"/>
              </w:rPr>
              <w:t>authorised</w:t>
            </w:r>
            <w:proofErr w:type="spellEnd"/>
            <w:r w:rsidRPr="00DB6EC4">
              <w:rPr>
                <w:rFonts w:ascii="Times New Roman" w:eastAsia="Times New Roman" w:hAnsi="Times New Roman" w:cs="Times New Roman"/>
                <w:sz w:val="24"/>
                <w:szCs w:val="24"/>
              </w:rPr>
              <w:t xml:space="preserve"> by Reserve Bank of India as Nominated Agency;";</w:t>
            </w:r>
            <w:r w:rsidRPr="00DB6EC4">
              <w:rPr>
                <w:rFonts w:ascii="Times New Roman" w:eastAsia="Times New Roman" w:hAnsi="Times New Roman" w:cs="Times New Roman"/>
                <w:sz w:val="24"/>
                <w:szCs w:val="24"/>
              </w:rPr>
              <w:br/>
              <w:t> </w:t>
            </w:r>
            <w:r w:rsidRPr="00DB6EC4">
              <w:rPr>
                <w:rFonts w:ascii="Times New Roman" w:eastAsia="Times New Roman" w:hAnsi="Times New Roman" w:cs="Times New Roman"/>
                <w:sz w:val="24"/>
                <w:szCs w:val="24"/>
              </w:rPr>
              <w:br/>
              <w:t> (d) for clause (xi), the following clause shall be substituted, namely:-</w:t>
            </w:r>
            <w:r w:rsidRPr="00DB6EC4">
              <w:rPr>
                <w:rFonts w:ascii="Times New Roman" w:eastAsia="Times New Roman" w:hAnsi="Times New Roman" w:cs="Times New Roman"/>
                <w:sz w:val="24"/>
                <w:szCs w:val="24"/>
              </w:rPr>
              <w:br/>
              <w:t xml:space="preserve">"(xi) 'Status holder' means importer </w:t>
            </w:r>
            <w:proofErr w:type="spellStart"/>
            <w:r w:rsidRPr="00DB6EC4">
              <w:rPr>
                <w:rFonts w:ascii="Times New Roman" w:eastAsia="Times New Roman" w:hAnsi="Times New Roman" w:cs="Times New Roman"/>
                <w:sz w:val="24"/>
                <w:szCs w:val="24"/>
              </w:rPr>
              <w:t>recognised</w:t>
            </w:r>
            <w:proofErr w:type="spellEnd"/>
            <w:r w:rsidRPr="00DB6EC4">
              <w:rPr>
                <w:rFonts w:ascii="Times New Roman" w:eastAsia="Times New Roman" w:hAnsi="Times New Roman" w:cs="Times New Roman"/>
                <w:sz w:val="24"/>
                <w:szCs w:val="24"/>
              </w:rPr>
              <w:t xml:space="preserve"> as One Star Export House, Two Star Export House, Three Star Export House, Four Star Export House or as the case may be, Five Star Export House,  in terms of the Foreign Trade Policy;";</w:t>
            </w:r>
            <w:r w:rsidRPr="00DB6EC4">
              <w:rPr>
                <w:rFonts w:ascii="Times New Roman" w:eastAsia="Times New Roman" w:hAnsi="Times New Roman" w:cs="Times New Roman"/>
                <w:sz w:val="24"/>
                <w:szCs w:val="24"/>
              </w:rPr>
              <w:br/>
              <w:t> </w:t>
            </w:r>
            <w:r w:rsidRPr="00DB6EC4">
              <w:rPr>
                <w:rFonts w:ascii="Times New Roman" w:eastAsia="Times New Roman" w:hAnsi="Times New Roman" w:cs="Times New Roman"/>
                <w:sz w:val="24"/>
                <w:szCs w:val="24"/>
              </w:rPr>
              <w:br/>
              <w:t xml:space="preserve">(e)    in clause (xii), for the words and figures "Para  6.5 of Foreign Trade Policy and Para 6.9.1 of Handbook of Procedure Volume 1", the words and figures "Para  6.04 of Foreign Trade Policy and Para 6.10 of </w:t>
            </w:r>
            <w:r w:rsidRPr="00DB6EC4">
              <w:rPr>
                <w:rFonts w:ascii="Times New Roman" w:eastAsia="Times New Roman" w:hAnsi="Times New Roman" w:cs="Times New Roman"/>
                <w:sz w:val="24"/>
                <w:szCs w:val="24"/>
              </w:rPr>
              <w:lastRenderedPageBreak/>
              <w:t>Handbook of Procedure" shall be substituted.</w:t>
            </w:r>
          </w:p>
        </w:tc>
      </w:tr>
    </w:tbl>
    <w:p w:rsidR="00DB6EC4" w:rsidRPr="00DB6EC4" w:rsidRDefault="00DB6EC4" w:rsidP="00DB6EC4">
      <w:pPr>
        <w:spacing w:after="75" w:line="225" w:lineRule="atLeast"/>
        <w:jc w:val="right"/>
        <w:rPr>
          <w:rFonts w:ascii="Helvetica" w:eastAsia="Times New Roman" w:hAnsi="Helvetica" w:cs="Helvetica"/>
          <w:color w:val="000000"/>
          <w:sz w:val="18"/>
          <w:szCs w:val="18"/>
        </w:rPr>
      </w:pPr>
      <w:r w:rsidRPr="00DB6EC4">
        <w:rPr>
          <w:rFonts w:ascii="Helvetica" w:eastAsia="Times New Roman" w:hAnsi="Helvetica" w:cs="Helvetica"/>
          <w:color w:val="000000"/>
          <w:sz w:val="18"/>
          <w:szCs w:val="18"/>
        </w:rPr>
        <w:lastRenderedPageBreak/>
        <w:t> </w:t>
      </w:r>
    </w:p>
    <w:p w:rsidR="00DB6EC4" w:rsidRPr="00DB6EC4" w:rsidRDefault="00DB6EC4" w:rsidP="00DB6EC4">
      <w:pPr>
        <w:spacing w:after="75" w:line="225" w:lineRule="atLeast"/>
        <w:jc w:val="right"/>
        <w:rPr>
          <w:rFonts w:ascii="Helvetica" w:eastAsia="Times New Roman" w:hAnsi="Helvetica" w:cs="Helvetica"/>
          <w:color w:val="000000"/>
          <w:sz w:val="18"/>
          <w:szCs w:val="18"/>
        </w:rPr>
      </w:pPr>
      <w:r w:rsidRPr="00DB6EC4">
        <w:rPr>
          <w:rFonts w:ascii="Helvetica" w:eastAsia="Times New Roman" w:hAnsi="Helvetica" w:cs="Helvetica"/>
          <w:color w:val="000000"/>
          <w:sz w:val="18"/>
          <w:szCs w:val="18"/>
        </w:rPr>
        <w:t>[</w:t>
      </w:r>
      <w:proofErr w:type="spellStart"/>
      <w:r w:rsidRPr="00DB6EC4">
        <w:rPr>
          <w:rFonts w:ascii="Helvetica" w:eastAsia="Times New Roman" w:hAnsi="Helvetica" w:cs="Helvetica"/>
          <w:color w:val="000000"/>
          <w:sz w:val="18"/>
          <w:szCs w:val="18"/>
        </w:rPr>
        <w:t>F.No</w:t>
      </w:r>
      <w:proofErr w:type="spellEnd"/>
      <w:r w:rsidRPr="00DB6EC4">
        <w:rPr>
          <w:rFonts w:ascii="Helvetica" w:eastAsia="Times New Roman" w:hAnsi="Helvetica" w:cs="Helvetica"/>
          <w:color w:val="000000"/>
          <w:sz w:val="18"/>
          <w:szCs w:val="18"/>
        </w:rPr>
        <w:t>: DGEP/FTP/23/2014-EOU &amp; G &amp; J]</w:t>
      </w:r>
    </w:p>
    <w:p w:rsidR="00DB6EC4" w:rsidRPr="00DB6EC4" w:rsidRDefault="00DB6EC4" w:rsidP="00DB6EC4">
      <w:pPr>
        <w:spacing w:after="75" w:line="225" w:lineRule="atLeast"/>
        <w:jc w:val="right"/>
        <w:rPr>
          <w:rFonts w:ascii="Helvetica" w:eastAsia="Times New Roman" w:hAnsi="Helvetica" w:cs="Helvetica"/>
          <w:color w:val="000000"/>
          <w:sz w:val="18"/>
          <w:szCs w:val="18"/>
        </w:rPr>
      </w:pPr>
      <w:r w:rsidRPr="00DB6EC4">
        <w:rPr>
          <w:rFonts w:ascii="Helvetica" w:eastAsia="Times New Roman" w:hAnsi="Helvetica" w:cs="Helvetica"/>
          <w:color w:val="000000"/>
          <w:sz w:val="18"/>
          <w:szCs w:val="18"/>
        </w:rPr>
        <w:t>( SANJAY KUMAR )</w:t>
      </w:r>
    </w:p>
    <w:p w:rsidR="00DB6EC4" w:rsidRPr="00DB6EC4" w:rsidRDefault="00DB6EC4" w:rsidP="00DB6EC4">
      <w:pPr>
        <w:spacing w:before="150" w:after="75" w:line="240" w:lineRule="auto"/>
        <w:outlineLvl w:val="3"/>
        <w:rPr>
          <w:rFonts w:ascii="Helvetica" w:eastAsia="Times New Roman" w:hAnsi="Helvetica" w:cs="Helvetica"/>
          <w:b/>
          <w:bCs/>
          <w:color w:val="028AD4"/>
          <w:sz w:val="18"/>
          <w:szCs w:val="18"/>
        </w:rPr>
      </w:pPr>
      <w:r w:rsidRPr="00DB6EC4">
        <w:rPr>
          <w:rFonts w:ascii="Helvetica" w:eastAsia="Times New Roman" w:hAnsi="Helvetica" w:cs="Helvetica"/>
          <w:b/>
          <w:bCs/>
          <w:color w:val="028AD4"/>
          <w:sz w:val="18"/>
          <w:szCs w:val="18"/>
        </w:rPr>
        <w:t>Under Secretary to the Government of India</w:t>
      </w:r>
    </w:p>
    <w:p w:rsidR="00DB6EC4" w:rsidRPr="00DB6EC4" w:rsidRDefault="00DB6EC4" w:rsidP="00DB6EC4">
      <w:pPr>
        <w:spacing w:after="75" w:line="225" w:lineRule="atLeast"/>
        <w:rPr>
          <w:rFonts w:ascii="Helvetica" w:eastAsia="Times New Roman" w:hAnsi="Helvetica" w:cs="Helvetica"/>
          <w:color w:val="000000"/>
          <w:sz w:val="18"/>
          <w:szCs w:val="18"/>
        </w:rPr>
      </w:pPr>
      <w:r w:rsidRPr="00DB6EC4">
        <w:rPr>
          <w:rFonts w:ascii="Helvetica" w:eastAsia="Times New Roman" w:hAnsi="Helvetica" w:cs="Helvetica"/>
          <w:color w:val="000000"/>
          <w:sz w:val="18"/>
          <w:szCs w:val="18"/>
        </w:rPr>
        <w:t> </w:t>
      </w:r>
    </w:p>
    <w:p w:rsidR="00DB6EC4" w:rsidRPr="00DB6EC4" w:rsidRDefault="00DB6EC4" w:rsidP="00DB6EC4">
      <w:pPr>
        <w:spacing w:after="75" w:line="225" w:lineRule="atLeast"/>
        <w:rPr>
          <w:rFonts w:ascii="Helvetica" w:eastAsia="Times New Roman" w:hAnsi="Helvetica" w:cs="Helvetica"/>
          <w:color w:val="000000"/>
          <w:sz w:val="18"/>
          <w:szCs w:val="18"/>
        </w:rPr>
      </w:pPr>
      <w:r w:rsidRPr="00DB6EC4">
        <w:rPr>
          <w:rFonts w:ascii="Helvetica" w:eastAsia="Times New Roman" w:hAnsi="Helvetica" w:cs="Helvetica"/>
          <w:color w:val="000000"/>
          <w:sz w:val="18"/>
          <w:szCs w:val="18"/>
        </w:rPr>
        <w:t>Note:-</w:t>
      </w:r>
    </w:p>
    <w:p w:rsidR="00DB6EC4" w:rsidRPr="00DB6EC4" w:rsidRDefault="00DB6EC4" w:rsidP="00DB6EC4">
      <w:pPr>
        <w:numPr>
          <w:ilvl w:val="0"/>
          <w:numId w:val="1"/>
        </w:numPr>
        <w:spacing w:before="100" w:beforeAutospacing="1" w:after="100" w:afterAutospacing="1" w:line="240" w:lineRule="auto"/>
        <w:rPr>
          <w:rFonts w:ascii="Helvetica" w:eastAsia="Times New Roman" w:hAnsi="Helvetica" w:cs="Helvetica"/>
          <w:color w:val="000000"/>
          <w:sz w:val="18"/>
          <w:szCs w:val="18"/>
        </w:rPr>
      </w:pPr>
      <w:r w:rsidRPr="00DB6EC4">
        <w:rPr>
          <w:rFonts w:ascii="Helvetica" w:eastAsia="Times New Roman" w:hAnsi="Helvetica" w:cs="Helvetica"/>
          <w:i/>
          <w:iCs/>
          <w:color w:val="000000"/>
          <w:sz w:val="18"/>
        </w:rPr>
        <w:t>The principal notification No. 94/96-Cus dated the 16</w:t>
      </w:r>
      <w:r w:rsidRPr="00DB6EC4">
        <w:rPr>
          <w:rFonts w:ascii="Helvetica" w:eastAsia="Times New Roman" w:hAnsi="Helvetica" w:cs="Helvetica"/>
          <w:i/>
          <w:iCs/>
          <w:color w:val="000000"/>
          <w:sz w:val="18"/>
          <w:vertAlign w:val="superscript"/>
        </w:rPr>
        <w:t>th</w:t>
      </w:r>
      <w:r w:rsidRPr="00DB6EC4">
        <w:rPr>
          <w:rFonts w:ascii="Helvetica" w:eastAsia="Times New Roman" w:hAnsi="Helvetica" w:cs="Helvetica"/>
          <w:i/>
          <w:iCs/>
          <w:color w:val="000000"/>
          <w:sz w:val="18"/>
        </w:rPr>
        <w:t> December, 1996 was published in the Gazette of India Extraordinary, Part II, Section 3 (</w:t>
      </w:r>
      <w:proofErr w:type="spellStart"/>
      <w:r w:rsidRPr="00DB6EC4">
        <w:rPr>
          <w:rFonts w:ascii="Helvetica" w:eastAsia="Times New Roman" w:hAnsi="Helvetica" w:cs="Helvetica"/>
          <w:i/>
          <w:iCs/>
          <w:color w:val="000000"/>
          <w:sz w:val="18"/>
        </w:rPr>
        <w:t>i</w:t>
      </w:r>
      <w:proofErr w:type="spellEnd"/>
      <w:r w:rsidRPr="00DB6EC4">
        <w:rPr>
          <w:rFonts w:ascii="Helvetica" w:eastAsia="Times New Roman" w:hAnsi="Helvetica" w:cs="Helvetica"/>
          <w:i/>
          <w:iCs/>
          <w:color w:val="000000"/>
          <w:sz w:val="18"/>
        </w:rPr>
        <w:t>)  vide G.S.R. No. 569 (E), dated the 16</w:t>
      </w:r>
      <w:r w:rsidRPr="00DB6EC4">
        <w:rPr>
          <w:rFonts w:ascii="Helvetica" w:eastAsia="Times New Roman" w:hAnsi="Helvetica" w:cs="Helvetica"/>
          <w:i/>
          <w:iCs/>
          <w:color w:val="000000"/>
          <w:sz w:val="18"/>
          <w:vertAlign w:val="superscript"/>
        </w:rPr>
        <w:t>th</w:t>
      </w:r>
      <w:r w:rsidRPr="00DB6EC4">
        <w:rPr>
          <w:rFonts w:ascii="Helvetica" w:eastAsia="Times New Roman" w:hAnsi="Helvetica" w:cs="Helvetica"/>
          <w:i/>
          <w:iCs/>
          <w:color w:val="000000"/>
          <w:sz w:val="18"/>
        </w:rPr>
        <w:t> December, 1996, as amended by notification No. 84/2007-Customs, dated the 6</w:t>
      </w:r>
      <w:r w:rsidRPr="00DB6EC4">
        <w:rPr>
          <w:rFonts w:ascii="Helvetica" w:eastAsia="Times New Roman" w:hAnsi="Helvetica" w:cs="Helvetica"/>
          <w:i/>
          <w:iCs/>
          <w:color w:val="000000"/>
          <w:sz w:val="18"/>
          <w:vertAlign w:val="superscript"/>
        </w:rPr>
        <w:t>th</w:t>
      </w:r>
      <w:r w:rsidRPr="00DB6EC4">
        <w:rPr>
          <w:rFonts w:ascii="Helvetica" w:eastAsia="Times New Roman" w:hAnsi="Helvetica" w:cs="Helvetica"/>
          <w:i/>
          <w:iCs/>
          <w:color w:val="000000"/>
          <w:sz w:val="18"/>
        </w:rPr>
        <w:t> July, 2007 published vide G.S.R. 473 (E),  dated the  6</w:t>
      </w:r>
      <w:r w:rsidRPr="00DB6EC4">
        <w:rPr>
          <w:rFonts w:ascii="Helvetica" w:eastAsia="Times New Roman" w:hAnsi="Helvetica" w:cs="Helvetica"/>
          <w:i/>
          <w:iCs/>
          <w:color w:val="000000"/>
          <w:sz w:val="18"/>
          <w:vertAlign w:val="superscript"/>
        </w:rPr>
        <w:t>th</w:t>
      </w:r>
      <w:r w:rsidRPr="00DB6EC4">
        <w:rPr>
          <w:rFonts w:ascii="Helvetica" w:eastAsia="Times New Roman" w:hAnsi="Helvetica" w:cs="Helvetica"/>
          <w:i/>
          <w:iCs/>
          <w:color w:val="000000"/>
          <w:sz w:val="18"/>
        </w:rPr>
        <w:t> July, 2007 and was last amended by notification No. 106/2009-Cus dated 14.09.2009  published vide G.S.R. 672 (E), dated the 14</w:t>
      </w:r>
      <w:r w:rsidRPr="00DB6EC4">
        <w:rPr>
          <w:rFonts w:ascii="Helvetica" w:eastAsia="Times New Roman" w:hAnsi="Helvetica" w:cs="Helvetica"/>
          <w:i/>
          <w:iCs/>
          <w:color w:val="000000"/>
          <w:sz w:val="18"/>
          <w:vertAlign w:val="superscript"/>
        </w:rPr>
        <w:t>th</w:t>
      </w:r>
      <w:r w:rsidRPr="00DB6EC4">
        <w:rPr>
          <w:rFonts w:ascii="Helvetica" w:eastAsia="Times New Roman" w:hAnsi="Helvetica" w:cs="Helvetica"/>
          <w:i/>
          <w:iCs/>
          <w:color w:val="000000"/>
          <w:sz w:val="18"/>
        </w:rPr>
        <w:t> September, 2009 ;</w:t>
      </w:r>
    </w:p>
    <w:p w:rsidR="00DB6EC4" w:rsidRPr="00DB6EC4" w:rsidRDefault="00DB6EC4" w:rsidP="00DB6EC4">
      <w:pPr>
        <w:numPr>
          <w:ilvl w:val="0"/>
          <w:numId w:val="1"/>
        </w:numPr>
        <w:spacing w:before="100" w:beforeAutospacing="1" w:after="100" w:afterAutospacing="1" w:line="240" w:lineRule="auto"/>
        <w:rPr>
          <w:rFonts w:ascii="Helvetica" w:eastAsia="Times New Roman" w:hAnsi="Helvetica" w:cs="Helvetica"/>
          <w:color w:val="000000"/>
          <w:sz w:val="18"/>
          <w:szCs w:val="18"/>
        </w:rPr>
      </w:pPr>
      <w:r w:rsidRPr="00DB6EC4">
        <w:rPr>
          <w:rFonts w:ascii="Helvetica" w:eastAsia="Times New Roman" w:hAnsi="Helvetica" w:cs="Helvetica"/>
          <w:i/>
          <w:iCs/>
          <w:color w:val="000000"/>
          <w:sz w:val="18"/>
        </w:rPr>
        <w:t>The principal notification No. 41/1999-Customs, dated the 28</w:t>
      </w:r>
      <w:r w:rsidRPr="00DB6EC4">
        <w:rPr>
          <w:rFonts w:ascii="Helvetica" w:eastAsia="Times New Roman" w:hAnsi="Helvetica" w:cs="Helvetica"/>
          <w:i/>
          <w:iCs/>
          <w:color w:val="000000"/>
          <w:sz w:val="18"/>
          <w:vertAlign w:val="superscript"/>
        </w:rPr>
        <w:t>th</w:t>
      </w:r>
      <w:r w:rsidRPr="00DB6EC4">
        <w:rPr>
          <w:rFonts w:ascii="Helvetica" w:eastAsia="Times New Roman" w:hAnsi="Helvetica" w:cs="Helvetica"/>
          <w:i/>
          <w:iCs/>
          <w:color w:val="000000"/>
          <w:sz w:val="18"/>
        </w:rPr>
        <w:t> April, 1999 was published in the Gazette of India Extraordinary, Part II, Section 3 (</w:t>
      </w:r>
      <w:proofErr w:type="spellStart"/>
      <w:r w:rsidRPr="00DB6EC4">
        <w:rPr>
          <w:rFonts w:ascii="Helvetica" w:eastAsia="Times New Roman" w:hAnsi="Helvetica" w:cs="Helvetica"/>
          <w:i/>
          <w:iCs/>
          <w:color w:val="000000"/>
          <w:sz w:val="18"/>
        </w:rPr>
        <w:t>i</w:t>
      </w:r>
      <w:proofErr w:type="spellEnd"/>
      <w:r w:rsidRPr="00DB6EC4">
        <w:rPr>
          <w:rFonts w:ascii="Helvetica" w:eastAsia="Times New Roman" w:hAnsi="Helvetica" w:cs="Helvetica"/>
          <w:i/>
          <w:iCs/>
          <w:color w:val="000000"/>
          <w:sz w:val="18"/>
        </w:rPr>
        <w:t>) vide G.S.R.289 (E), dated the 28</w:t>
      </w:r>
      <w:r w:rsidRPr="00DB6EC4">
        <w:rPr>
          <w:rFonts w:ascii="Helvetica" w:eastAsia="Times New Roman" w:hAnsi="Helvetica" w:cs="Helvetica"/>
          <w:i/>
          <w:iCs/>
          <w:color w:val="000000"/>
          <w:sz w:val="18"/>
          <w:vertAlign w:val="superscript"/>
        </w:rPr>
        <w:t>th</w:t>
      </w:r>
      <w:r w:rsidRPr="00DB6EC4">
        <w:rPr>
          <w:rFonts w:ascii="Helvetica" w:eastAsia="Times New Roman" w:hAnsi="Helvetica" w:cs="Helvetica"/>
          <w:i/>
          <w:iCs/>
          <w:color w:val="000000"/>
          <w:sz w:val="18"/>
        </w:rPr>
        <w:t> April, 1999 and was last amended by  notification No. 97/2010-Cus dated 21.10.2010 published vide G.S.R. 774 (E), dated the 21</w:t>
      </w:r>
      <w:r w:rsidRPr="00DB6EC4">
        <w:rPr>
          <w:rFonts w:ascii="Helvetica" w:eastAsia="Times New Roman" w:hAnsi="Helvetica" w:cs="Helvetica"/>
          <w:i/>
          <w:iCs/>
          <w:color w:val="000000"/>
          <w:sz w:val="18"/>
          <w:vertAlign w:val="superscript"/>
        </w:rPr>
        <w:t>st</w:t>
      </w:r>
      <w:r w:rsidRPr="00DB6EC4">
        <w:rPr>
          <w:rFonts w:ascii="Helvetica" w:eastAsia="Times New Roman" w:hAnsi="Helvetica" w:cs="Helvetica"/>
          <w:i/>
          <w:iCs/>
          <w:color w:val="000000"/>
          <w:sz w:val="18"/>
        </w:rPr>
        <w:t> October, 2010 ;</w:t>
      </w:r>
    </w:p>
    <w:p w:rsidR="00DB6EC4" w:rsidRPr="00DB6EC4" w:rsidRDefault="00DB6EC4" w:rsidP="00DB6EC4">
      <w:pPr>
        <w:numPr>
          <w:ilvl w:val="0"/>
          <w:numId w:val="1"/>
        </w:numPr>
        <w:spacing w:before="100" w:beforeAutospacing="1" w:after="100" w:afterAutospacing="1" w:line="240" w:lineRule="auto"/>
        <w:rPr>
          <w:rFonts w:ascii="Helvetica" w:eastAsia="Times New Roman" w:hAnsi="Helvetica" w:cs="Helvetica"/>
          <w:color w:val="000000"/>
          <w:sz w:val="18"/>
          <w:szCs w:val="18"/>
        </w:rPr>
      </w:pPr>
      <w:r w:rsidRPr="00DB6EC4">
        <w:rPr>
          <w:rFonts w:ascii="Helvetica" w:eastAsia="Times New Roman" w:hAnsi="Helvetica" w:cs="Helvetica"/>
          <w:i/>
          <w:iCs/>
          <w:color w:val="000000"/>
          <w:sz w:val="18"/>
        </w:rPr>
        <w:t>Notification No. 42/99-Customs dated the 28th April, 1999 was published vide G.S.R. 290(E), dated the 28th April, 1999 and was last amended by notification No. 106/2009-Cus dated the 14</w:t>
      </w:r>
      <w:r w:rsidRPr="00DB6EC4">
        <w:rPr>
          <w:rFonts w:ascii="Helvetica" w:eastAsia="Times New Roman" w:hAnsi="Helvetica" w:cs="Helvetica"/>
          <w:i/>
          <w:iCs/>
          <w:color w:val="000000"/>
          <w:sz w:val="18"/>
          <w:vertAlign w:val="superscript"/>
        </w:rPr>
        <w:t>th</w:t>
      </w:r>
      <w:r w:rsidRPr="00DB6EC4">
        <w:rPr>
          <w:rFonts w:ascii="Helvetica" w:eastAsia="Times New Roman" w:hAnsi="Helvetica" w:cs="Helvetica"/>
          <w:i/>
          <w:iCs/>
          <w:color w:val="000000"/>
          <w:sz w:val="18"/>
        </w:rPr>
        <w:t>September, 2009  published vide G.S.R. 672 (E), dated the 14</w:t>
      </w:r>
      <w:r w:rsidRPr="00DB6EC4">
        <w:rPr>
          <w:rFonts w:ascii="Helvetica" w:eastAsia="Times New Roman" w:hAnsi="Helvetica" w:cs="Helvetica"/>
          <w:i/>
          <w:iCs/>
          <w:color w:val="000000"/>
          <w:sz w:val="18"/>
          <w:vertAlign w:val="superscript"/>
        </w:rPr>
        <w:t>th</w:t>
      </w:r>
      <w:r w:rsidRPr="00DB6EC4">
        <w:rPr>
          <w:rFonts w:ascii="Helvetica" w:eastAsia="Times New Roman" w:hAnsi="Helvetica" w:cs="Helvetica"/>
          <w:i/>
          <w:iCs/>
          <w:color w:val="000000"/>
          <w:sz w:val="18"/>
        </w:rPr>
        <w:t> September, 2009 ;</w:t>
      </w:r>
    </w:p>
    <w:p w:rsidR="00DB6EC4" w:rsidRPr="00DB6EC4" w:rsidRDefault="00DB6EC4" w:rsidP="00DB6EC4">
      <w:pPr>
        <w:numPr>
          <w:ilvl w:val="0"/>
          <w:numId w:val="1"/>
        </w:numPr>
        <w:spacing w:before="100" w:beforeAutospacing="1" w:after="100" w:afterAutospacing="1" w:line="240" w:lineRule="auto"/>
        <w:rPr>
          <w:rFonts w:ascii="Helvetica" w:eastAsia="Times New Roman" w:hAnsi="Helvetica" w:cs="Helvetica"/>
          <w:color w:val="000000"/>
          <w:sz w:val="18"/>
          <w:szCs w:val="18"/>
        </w:rPr>
      </w:pPr>
      <w:r w:rsidRPr="00DB6EC4">
        <w:rPr>
          <w:rFonts w:ascii="Helvetica" w:eastAsia="Times New Roman" w:hAnsi="Helvetica" w:cs="Helvetica"/>
          <w:i/>
          <w:iCs/>
          <w:color w:val="000000"/>
          <w:sz w:val="18"/>
        </w:rPr>
        <w:t>The principal notification No. 56/2000-Customs, dated the 5</w:t>
      </w:r>
      <w:r w:rsidRPr="00DB6EC4">
        <w:rPr>
          <w:rFonts w:ascii="Helvetica" w:eastAsia="Times New Roman" w:hAnsi="Helvetica" w:cs="Helvetica"/>
          <w:i/>
          <w:iCs/>
          <w:color w:val="000000"/>
          <w:sz w:val="18"/>
          <w:vertAlign w:val="superscript"/>
        </w:rPr>
        <w:t>th</w:t>
      </w:r>
      <w:r w:rsidRPr="00DB6EC4">
        <w:rPr>
          <w:rFonts w:ascii="Helvetica" w:eastAsia="Times New Roman" w:hAnsi="Helvetica" w:cs="Helvetica"/>
          <w:i/>
          <w:iCs/>
          <w:color w:val="000000"/>
          <w:sz w:val="18"/>
        </w:rPr>
        <w:t> May, 2000 was published in the Gazette of India Extraordinary, Part II, Section 3 (</w:t>
      </w:r>
      <w:proofErr w:type="spellStart"/>
      <w:r w:rsidRPr="00DB6EC4">
        <w:rPr>
          <w:rFonts w:ascii="Helvetica" w:eastAsia="Times New Roman" w:hAnsi="Helvetica" w:cs="Helvetica"/>
          <w:i/>
          <w:iCs/>
          <w:color w:val="000000"/>
          <w:sz w:val="18"/>
        </w:rPr>
        <w:t>i</w:t>
      </w:r>
      <w:proofErr w:type="spellEnd"/>
      <w:r w:rsidRPr="00DB6EC4">
        <w:rPr>
          <w:rFonts w:ascii="Helvetica" w:eastAsia="Times New Roman" w:hAnsi="Helvetica" w:cs="Helvetica"/>
          <w:i/>
          <w:iCs/>
          <w:color w:val="000000"/>
          <w:sz w:val="18"/>
        </w:rPr>
        <w:t>) vide G.S.R 399 (E), dated the 5</w:t>
      </w:r>
      <w:r w:rsidRPr="00DB6EC4">
        <w:rPr>
          <w:rFonts w:ascii="Helvetica" w:eastAsia="Times New Roman" w:hAnsi="Helvetica" w:cs="Helvetica"/>
          <w:i/>
          <w:iCs/>
          <w:color w:val="000000"/>
          <w:sz w:val="18"/>
          <w:vertAlign w:val="superscript"/>
        </w:rPr>
        <w:t>th</w:t>
      </w:r>
      <w:r w:rsidRPr="00DB6EC4">
        <w:rPr>
          <w:rFonts w:ascii="Helvetica" w:eastAsia="Times New Roman" w:hAnsi="Helvetica" w:cs="Helvetica"/>
          <w:i/>
          <w:iCs/>
          <w:color w:val="000000"/>
          <w:sz w:val="18"/>
        </w:rPr>
        <w:t> May, 2000  and was last amended by notification No. 106/2009-Cus dated 14.09.2009 published vide G.S.R. 672 (E), dated the 14</w:t>
      </w:r>
      <w:r w:rsidRPr="00DB6EC4">
        <w:rPr>
          <w:rFonts w:ascii="Helvetica" w:eastAsia="Times New Roman" w:hAnsi="Helvetica" w:cs="Helvetica"/>
          <w:i/>
          <w:iCs/>
          <w:color w:val="000000"/>
          <w:sz w:val="18"/>
          <w:vertAlign w:val="superscript"/>
        </w:rPr>
        <w:t>th</w:t>
      </w:r>
      <w:r w:rsidRPr="00DB6EC4">
        <w:rPr>
          <w:rFonts w:ascii="Helvetica" w:eastAsia="Times New Roman" w:hAnsi="Helvetica" w:cs="Helvetica"/>
          <w:i/>
          <w:iCs/>
          <w:color w:val="000000"/>
          <w:sz w:val="18"/>
        </w:rPr>
        <w:t> September, 2009 ;</w:t>
      </w:r>
    </w:p>
    <w:p w:rsidR="00DB6EC4" w:rsidRPr="00DB6EC4" w:rsidRDefault="00DB6EC4" w:rsidP="00DB6EC4">
      <w:pPr>
        <w:numPr>
          <w:ilvl w:val="0"/>
          <w:numId w:val="1"/>
        </w:numPr>
        <w:spacing w:before="100" w:beforeAutospacing="1" w:after="100" w:afterAutospacing="1" w:line="240" w:lineRule="auto"/>
        <w:rPr>
          <w:rFonts w:ascii="Helvetica" w:eastAsia="Times New Roman" w:hAnsi="Helvetica" w:cs="Helvetica"/>
          <w:color w:val="000000"/>
          <w:sz w:val="18"/>
          <w:szCs w:val="18"/>
        </w:rPr>
      </w:pPr>
      <w:r w:rsidRPr="00DB6EC4">
        <w:rPr>
          <w:rFonts w:ascii="Helvetica" w:eastAsia="Times New Roman" w:hAnsi="Helvetica" w:cs="Helvetica"/>
          <w:i/>
          <w:iCs/>
          <w:color w:val="000000"/>
          <w:sz w:val="18"/>
        </w:rPr>
        <w:t>The principal notification No. 57/2000-Customs, dated the 8</w:t>
      </w:r>
      <w:r w:rsidRPr="00DB6EC4">
        <w:rPr>
          <w:rFonts w:ascii="Helvetica" w:eastAsia="Times New Roman" w:hAnsi="Helvetica" w:cs="Helvetica"/>
          <w:i/>
          <w:iCs/>
          <w:color w:val="000000"/>
          <w:sz w:val="18"/>
          <w:vertAlign w:val="superscript"/>
        </w:rPr>
        <w:t>th</w:t>
      </w:r>
      <w:r w:rsidRPr="00DB6EC4">
        <w:rPr>
          <w:rFonts w:ascii="Helvetica" w:eastAsia="Times New Roman" w:hAnsi="Helvetica" w:cs="Helvetica"/>
          <w:i/>
          <w:iCs/>
          <w:color w:val="000000"/>
          <w:sz w:val="18"/>
        </w:rPr>
        <w:t> May, 2000 was published in the Gazette of India Extraordinary, Part II, Section 3 (</w:t>
      </w:r>
      <w:proofErr w:type="spellStart"/>
      <w:r w:rsidRPr="00DB6EC4">
        <w:rPr>
          <w:rFonts w:ascii="Helvetica" w:eastAsia="Times New Roman" w:hAnsi="Helvetica" w:cs="Helvetica"/>
          <w:i/>
          <w:iCs/>
          <w:color w:val="000000"/>
          <w:sz w:val="18"/>
        </w:rPr>
        <w:t>i</w:t>
      </w:r>
      <w:proofErr w:type="spellEnd"/>
      <w:r w:rsidRPr="00DB6EC4">
        <w:rPr>
          <w:rFonts w:ascii="Helvetica" w:eastAsia="Times New Roman" w:hAnsi="Helvetica" w:cs="Helvetica"/>
          <w:i/>
          <w:iCs/>
          <w:color w:val="000000"/>
          <w:sz w:val="18"/>
        </w:rPr>
        <w:t>) vide G.S.R 413 (E), dated the 8</w:t>
      </w:r>
      <w:r w:rsidRPr="00DB6EC4">
        <w:rPr>
          <w:rFonts w:ascii="Helvetica" w:eastAsia="Times New Roman" w:hAnsi="Helvetica" w:cs="Helvetica"/>
          <w:i/>
          <w:iCs/>
          <w:color w:val="000000"/>
          <w:sz w:val="18"/>
          <w:vertAlign w:val="superscript"/>
        </w:rPr>
        <w:t>th</w:t>
      </w:r>
      <w:r w:rsidRPr="00DB6EC4">
        <w:rPr>
          <w:rFonts w:ascii="Helvetica" w:eastAsia="Times New Roman" w:hAnsi="Helvetica" w:cs="Helvetica"/>
          <w:i/>
          <w:iCs/>
          <w:color w:val="000000"/>
          <w:sz w:val="18"/>
        </w:rPr>
        <w:t> May, 2000  and was last amended by notification No. 106/2009-Cus dated the 14</w:t>
      </w:r>
      <w:r w:rsidRPr="00DB6EC4">
        <w:rPr>
          <w:rFonts w:ascii="Helvetica" w:eastAsia="Times New Roman" w:hAnsi="Helvetica" w:cs="Helvetica"/>
          <w:i/>
          <w:iCs/>
          <w:color w:val="000000"/>
          <w:sz w:val="18"/>
          <w:vertAlign w:val="superscript"/>
        </w:rPr>
        <w:t>th</w:t>
      </w:r>
      <w:r w:rsidRPr="00DB6EC4">
        <w:rPr>
          <w:rFonts w:ascii="Helvetica" w:eastAsia="Times New Roman" w:hAnsi="Helvetica" w:cs="Helvetica"/>
          <w:i/>
          <w:iCs/>
          <w:color w:val="000000"/>
          <w:sz w:val="18"/>
        </w:rPr>
        <w:t> September, 2009  published vide G.S.R. 672 (E), dated the 14</w:t>
      </w:r>
      <w:r w:rsidRPr="00DB6EC4">
        <w:rPr>
          <w:rFonts w:ascii="Helvetica" w:eastAsia="Times New Roman" w:hAnsi="Helvetica" w:cs="Helvetica"/>
          <w:i/>
          <w:iCs/>
          <w:color w:val="000000"/>
          <w:sz w:val="18"/>
          <w:vertAlign w:val="superscript"/>
        </w:rPr>
        <w:t>th</w:t>
      </w:r>
      <w:r w:rsidRPr="00DB6EC4">
        <w:rPr>
          <w:rFonts w:ascii="Helvetica" w:eastAsia="Times New Roman" w:hAnsi="Helvetica" w:cs="Helvetica"/>
          <w:i/>
          <w:iCs/>
          <w:color w:val="000000"/>
          <w:sz w:val="18"/>
        </w:rPr>
        <w:t> September, 2009 ;</w:t>
      </w:r>
    </w:p>
    <w:p w:rsidR="00DB6EC4" w:rsidRPr="00DB6EC4" w:rsidRDefault="00DB6EC4" w:rsidP="00DB6EC4">
      <w:pPr>
        <w:numPr>
          <w:ilvl w:val="0"/>
          <w:numId w:val="1"/>
        </w:numPr>
        <w:spacing w:before="100" w:beforeAutospacing="1" w:after="100" w:afterAutospacing="1" w:line="240" w:lineRule="auto"/>
        <w:rPr>
          <w:rFonts w:ascii="Helvetica" w:eastAsia="Times New Roman" w:hAnsi="Helvetica" w:cs="Helvetica"/>
          <w:color w:val="000000"/>
          <w:sz w:val="18"/>
          <w:szCs w:val="18"/>
        </w:rPr>
      </w:pPr>
      <w:r w:rsidRPr="00DB6EC4">
        <w:rPr>
          <w:rFonts w:ascii="Helvetica" w:eastAsia="Times New Roman" w:hAnsi="Helvetica" w:cs="Helvetica"/>
          <w:i/>
          <w:iCs/>
          <w:color w:val="000000"/>
          <w:sz w:val="18"/>
        </w:rPr>
        <w:t>The principal notification No. 60/2002-Customs, dated the 7th June, 2002 was published vide G.S.R. 416 (E), dated the 7th June, 2002 and was last amended by notification No. 106/2009-Cus dated 14.09.2009 published vide G.S.R. 672 (E), dated the 14</w:t>
      </w:r>
      <w:r w:rsidRPr="00DB6EC4">
        <w:rPr>
          <w:rFonts w:ascii="Helvetica" w:eastAsia="Times New Roman" w:hAnsi="Helvetica" w:cs="Helvetica"/>
          <w:i/>
          <w:iCs/>
          <w:color w:val="000000"/>
          <w:sz w:val="18"/>
          <w:vertAlign w:val="superscript"/>
        </w:rPr>
        <w:t>th</w:t>
      </w:r>
      <w:r w:rsidRPr="00DB6EC4">
        <w:rPr>
          <w:rFonts w:ascii="Helvetica" w:eastAsia="Times New Roman" w:hAnsi="Helvetica" w:cs="Helvetica"/>
          <w:i/>
          <w:iCs/>
          <w:color w:val="000000"/>
          <w:sz w:val="18"/>
        </w:rPr>
        <w:t> September, 2009 ;</w:t>
      </w:r>
    </w:p>
    <w:p w:rsidR="00DB6EC4" w:rsidRPr="00DB6EC4" w:rsidRDefault="00DB6EC4" w:rsidP="00DB6EC4">
      <w:pPr>
        <w:numPr>
          <w:ilvl w:val="0"/>
          <w:numId w:val="1"/>
        </w:numPr>
        <w:spacing w:before="100" w:beforeAutospacing="1" w:after="100" w:afterAutospacing="1" w:line="240" w:lineRule="auto"/>
        <w:rPr>
          <w:rFonts w:ascii="Helvetica" w:eastAsia="Times New Roman" w:hAnsi="Helvetica" w:cs="Helvetica"/>
          <w:color w:val="000000"/>
          <w:sz w:val="18"/>
          <w:szCs w:val="18"/>
        </w:rPr>
      </w:pPr>
      <w:r w:rsidRPr="00DB6EC4">
        <w:rPr>
          <w:rFonts w:ascii="Helvetica" w:eastAsia="Times New Roman" w:hAnsi="Helvetica" w:cs="Helvetica"/>
          <w:i/>
          <w:iCs/>
          <w:color w:val="000000"/>
          <w:sz w:val="18"/>
        </w:rPr>
        <w:t>The principal notification No. 52/2003-Customs, dated the 31</w:t>
      </w:r>
      <w:r w:rsidRPr="00DB6EC4">
        <w:rPr>
          <w:rFonts w:ascii="Helvetica" w:eastAsia="Times New Roman" w:hAnsi="Helvetica" w:cs="Helvetica"/>
          <w:i/>
          <w:iCs/>
          <w:color w:val="000000"/>
          <w:sz w:val="18"/>
          <w:vertAlign w:val="superscript"/>
        </w:rPr>
        <w:t>st</w:t>
      </w:r>
      <w:r w:rsidRPr="00DB6EC4">
        <w:rPr>
          <w:rFonts w:ascii="Helvetica" w:eastAsia="Times New Roman" w:hAnsi="Helvetica" w:cs="Helvetica"/>
          <w:i/>
          <w:iCs/>
          <w:color w:val="000000"/>
          <w:sz w:val="18"/>
        </w:rPr>
        <w:t> March, 2003 was published in the Gazette of India Extraordinary, Part II, Section 3 (</w:t>
      </w:r>
      <w:proofErr w:type="spellStart"/>
      <w:r w:rsidRPr="00DB6EC4">
        <w:rPr>
          <w:rFonts w:ascii="Helvetica" w:eastAsia="Times New Roman" w:hAnsi="Helvetica" w:cs="Helvetica"/>
          <w:i/>
          <w:iCs/>
          <w:color w:val="000000"/>
          <w:sz w:val="18"/>
        </w:rPr>
        <w:t>i</w:t>
      </w:r>
      <w:proofErr w:type="spellEnd"/>
      <w:r w:rsidRPr="00DB6EC4">
        <w:rPr>
          <w:rFonts w:ascii="Helvetica" w:eastAsia="Times New Roman" w:hAnsi="Helvetica" w:cs="Helvetica"/>
          <w:i/>
          <w:iCs/>
          <w:color w:val="000000"/>
          <w:sz w:val="18"/>
        </w:rPr>
        <w:t>) vide G.S.R 274 (E), dated the 31</w:t>
      </w:r>
      <w:r w:rsidRPr="00DB6EC4">
        <w:rPr>
          <w:rFonts w:ascii="Helvetica" w:eastAsia="Times New Roman" w:hAnsi="Helvetica" w:cs="Helvetica"/>
          <w:i/>
          <w:iCs/>
          <w:color w:val="000000"/>
          <w:sz w:val="18"/>
          <w:vertAlign w:val="superscript"/>
        </w:rPr>
        <w:t>st</w:t>
      </w:r>
      <w:r w:rsidRPr="00DB6EC4">
        <w:rPr>
          <w:rFonts w:ascii="Helvetica" w:eastAsia="Times New Roman" w:hAnsi="Helvetica" w:cs="Helvetica"/>
          <w:i/>
          <w:iCs/>
          <w:color w:val="000000"/>
          <w:sz w:val="18"/>
        </w:rPr>
        <w:t> March, 2003, was last amended by notification No. 53/2012-Customs, dated the 13</w:t>
      </w:r>
      <w:r w:rsidRPr="00DB6EC4">
        <w:rPr>
          <w:rFonts w:ascii="Helvetica" w:eastAsia="Times New Roman" w:hAnsi="Helvetica" w:cs="Helvetica"/>
          <w:i/>
          <w:iCs/>
          <w:color w:val="000000"/>
          <w:sz w:val="18"/>
          <w:vertAlign w:val="superscript"/>
        </w:rPr>
        <w:t>th</w:t>
      </w:r>
      <w:r w:rsidRPr="00DB6EC4">
        <w:rPr>
          <w:rFonts w:ascii="Helvetica" w:eastAsia="Times New Roman" w:hAnsi="Helvetica" w:cs="Helvetica"/>
          <w:i/>
          <w:iCs/>
          <w:color w:val="000000"/>
          <w:sz w:val="18"/>
        </w:rPr>
        <w:t> September, 2012 published vide G.S.R. 684 (E), dated 13</w:t>
      </w:r>
      <w:r w:rsidRPr="00DB6EC4">
        <w:rPr>
          <w:rFonts w:ascii="Helvetica" w:eastAsia="Times New Roman" w:hAnsi="Helvetica" w:cs="Helvetica"/>
          <w:i/>
          <w:iCs/>
          <w:color w:val="000000"/>
          <w:sz w:val="18"/>
          <w:vertAlign w:val="superscript"/>
        </w:rPr>
        <w:t>th</w:t>
      </w:r>
      <w:r w:rsidRPr="00DB6EC4">
        <w:rPr>
          <w:rFonts w:ascii="Helvetica" w:eastAsia="Times New Roman" w:hAnsi="Helvetica" w:cs="Helvetica"/>
          <w:i/>
          <w:iCs/>
          <w:color w:val="000000"/>
          <w:sz w:val="18"/>
        </w:rPr>
        <w:t> September,  2012;</w:t>
      </w:r>
    </w:p>
    <w:p w:rsidR="00340E9E" w:rsidRDefault="00340E9E" w:rsidP="00DB6EC4"/>
    <w:sectPr w:rsidR="00340E9E" w:rsidSect="00340E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060C1"/>
    <w:multiLevelType w:val="multilevel"/>
    <w:tmpl w:val="283E4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B6EC4"/>
    <w:rsid w:val="00340E9E"/>
    <w:rsid w:val="00DB6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9E"/>
  </w:style>
  <w:style w:type="paragraph" w:styleId="Heading1">
    <w:name w:val="heading 1"/>
    <w:basedOn w:val="Normal"/>
    <w:link w:val="Heading1Char"/>
    <w:uiPriority w:val="9"/>
    <w:qFormat/>
    <w:rsid w:val="00DB6E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B6E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6EC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B6E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B6EC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B6EC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6E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6EC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B6EC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B6EC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B6EC4"/>
    <w:rPr>
      <w:rFonts w:asciiTheme="majorHAnsi" w:eastAsiaTheme="majorEastAsia" w:hAnsiTheme="majorHAnsi" w:cstheme="majorBidi"/>
      <w:i/>
      <w:iCs/>
      <w:color w:val="243F60" w:themeColor="accent1" w:themeShade="7F"/>
    </w:rPr>
  </w:style>
  <w:style w:type="character" w:customStyle="1" w:styleId="Heading1Char">
    <w:name w:val="Heading 1 Char"/>
    <w:basedOn w:val="DefaultParagraphFont"/>
    <w:link w:val="Heading1"/>
    <w:uiPriority w:val="9"/>
    <w:rsid w:val="00DB6EC4"/>
    <w:rPr>
      <w:rFonts w:ascii="Times New Roman" w:eastAsia="Times New Roman" w:hAnsi="Times New Roman" w:cs="Times New Roman"/>
      <w:b/>
      <w:bCs/>
      <w:kern w:val="36"/>
      <w:sz w:val="48"/>
      <w:szCs w:val="48"/>
    </w:rPr>
  </w:style>
  <w:style w:type="paragraph" w:customStyle="1" w:styleId="alg-center">
    <w:name w:val="alg-center"/>
    <w:basedOn w:val="Normal"/>
    <w:rsid w:val="00DB6EC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B6E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6EC4"/>
    <w:rPr>
      <w:b/>
      <w:bCs/>
    </w:rPr>
  </w:style>
  <w:style w:type="paragraph" w:customStyle="1" w:styleId="alg-right">
    <w:name w:val="alg-right"/>
    <w:basedOn w:val="Normal"/>
    <w:rsid w:val="00DB6E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6EC4"/>
    <w:rPr>
      <w:i/>
      <w:iCs/>
    </w:rPr>
  </w:style>
</w:styles>
</file>

<file path=word/webSettings.xml><?xml version="1.0" encoding="utf-8"?>
<w:webSettings xmlns:r="http://schemas.openxmlformats.org/officeDocument/2006/relationships" xmlns:w="http://schemas.openxmlformats.org/wordprocessingml/2006/main">
  <w:divs>
    <w:div w:id="163108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C7490-473D-44F6-B453-2A85DBFB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2233</Words>
  <Characters>12731</Characters>
  <Application>Microsoft Office Word</Application>
  <DocSecurity>0</DocSecurity>
  <Lines>106</Lines>
  <Paragraphs>29</Paragraphs>
  <ScaleCrop>false</ScaleCrop>
  <Company/>
  <LinksUpToDate>false</LinksUpToDate>
  <CharactersWithSpaces>14935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ITPL</dc:creator>
  <cp:lastModifiedBy>ITPL</cp:lastModifiedBy>
  <cp:revision>1</cp:revision>
  <dcterms:created xsi:type="dcterms:W3CDTF">2019-05-31T10:38:00Z</dcterms:created>
  <dcterms:modified xsi:type="dcterms:W3CDTF">2019-05-31T10:40:00Z</dcterms:modified>
</cp:coreProperties>
</file>